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5352BC" w:rsidRDefault="005352BC" w:rsidP="007363A5">
      <w:pPr>
        <w:ind w:left="284"/>
        <w:rPr>
          <w:rFonts w:ascii="Times New Roman" w:hAnsi="Times New Roman"/>
          <w:sz w:val="16"/>
          <w:szCs w:val="16"/>
          <w:lang w:val="en-US"/>
        </w:rPr>
      </w:pPr>
    </w:p>
    <w:p w:rsidR="0050771A" w:rsidRPr="00BF5A5C" w:rsidRDefault="0031393E" w:rsidP="007363A5">
      <w:pPr>
        <w:ind w:left="284"/>
        <w:rPr>
          <w:rFonts w:ascii="Times New Roman" w:hAnsi="Times New Roman"/>
          <w:szCs w:val="24"/>
          <w:u w:val="single"/>
        </w:rPr>
      </w:pPr>
      <w:r>
        <w:rPr>
          <w:rFonts w:ascii="Times New Roman" w:hAnsi="Times New Roman"/>
          <w:b/>
          <w:szCs w:val="24"/>
          <w:u w:val="single"/>
        </w:rPr>
        <w:t>Vierde</w:t>
      </w:r>
      <w:r w:rsidR="0050771A" w:rsidRPr="00BF5A5C">
        <w:rPr>
          <w:rFonts w:ascii="Times New Roman" w:hAnsi="Times New Roman"/>
          <w:b/>
          <w:szCs w:val="24"/>
          <w:u w:val="single"/>
        </w:rPr>
        <w:t xml:space="preserve"> kwartaalverslag 201</w:t>
      </w:r>
      <w:r w:rsidR="00FF23CB" w:rsidRPr="00BF5A5C">
        <w:rPr>
          <w:rFonts w:ascii="Times New Roman" w:hAnsi="Times New Roman"/>
          <w:b/>
          <w:szCs w:val="24"/>
          <w:u w:val="single"/>
        </w:rPr>
        <w:t>4</w:t>
      </w:r>
    </w:p>
    <w:p w:rsidR="004A4815" w:rsidRPr="0050771A" w:rsidRDefault="004A4815" w:rsidP="007363A5">
      <w:pPr>
        <w:ind w:left="284"/>
        <w:rPr>
          <w:rFonts w:ascii="Times New Roman" w:hAnsi="Times New Roman"/>
          <w:sz w:val="16"/>
          <w:szCs w:val="16"/>
        </w:rPr>
      </w:pPr>
    </w:p>
    <w:p w:rsidR="004A4815" w:rsidRDefault="0050771A"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sidRPr="0050771A">
        <w:rPr>
          <w:rFonts w:ascii="Times New Roman" w:hAnsi="Times New Roman"/>
          <w:sz w:val="16"/>
          <w:szCs w:val="16"/>
        </w:rPr>
        <w:t>Inventariswaarde bij start</w:t>
      </w:r>
      <w:r>
        <w:rPr>
          <w:rFonts w:ascii="Times New Roman" w:hAnsi="Times New Roman"/>
          <w:sz w:val="16"/>
          <w:szCs w:val="16"/>
        </w:rPr>
        <w:t xml:space="preserve"> (10/2009)</w:t>
      </w:r>
      <w:r w:rsidRPr="0050771A">
        <w:rPr>
          <w:rFonts w:ascii="Times New Roman" w:hAnsi="Times New Roman"/>
          <w:sz w:val="16"/>
          <w:szCs w:val="16"/>
        </w:rPr>
        <w:t xml:space="preserve">: </w:t>
      </w:r>
      <w:r>
        <w:rPr>
          <w:rFonts w:ascii="Times New Roman" w:hAnsi="Times New Roman"/>
          <w:sz w:val="16"/>
          <w:szCs w:val="16"/>
        </w:rPr>
        <w:tab/>
      </w:r>
      <w:r w:rsidRPr="0050771A">
        <w:rPr>
          <w:rFonts w:ascii="Times New Roman" w:hAnsi="Times New Roman"/>
          <w:sz w:val="16"/>
          <w:szCs w:val="16"/>
        </w:rPr>
        <w:t>100,00000</w:t>
      </w:r>
    </w:p>
    <w:p w:rsidR="00DA5FFD" w:rsidRPr="0050771A" w:rsidRDefault="00DA5FFD"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Pr>
          <w:rFonts w:ascii="Times New Roman" w:hAnsi="Times New Roman"/>
          <w:sz w:val="16"/>
          <w:szCs w:val="16"/>
        </w:rPr>
        <w:t xml:space="preserve">'Full </w:t>
      </w:r>
      <w:proofErr w:type="spellStart"/>
      <w:r>
        <w:rPr>
          <w:rFonts w:ascii="Times New Roman" w:hAnsi="Times New Roman"/>
          <w:sz w:val="16"/>
          <w:szCs w:val="16"/>
        </w:rPr>
        <w:t>invested</w:t>
      </w:r>
      <w:proofErr w:type="spellEnd"/>
      <w:r>
        <w:rPr>
          <w:rFonts w:ascii="Times New Roman" w:hAnsi="Times New Roman"/>
          <w:sz w:val="16"/>
          <w:szCs w:val="16"/>
        </w:rPr>
        <w:t>' in januari 2010</w:t>
      </w:r>
    </w:p>
    <w:p w:rsidR="0050771A" w:rsidRDefault="0050771A" w:rsidP="00567EBF">
      <w:pPr>
        <w:pBdr>
          <w:top w:val="single" w:sz="4" w:space="1" w:color="auto"/>
          <w:left w:val="single" w:sz="4" w:space="4" w:color="auto"/>
          <w:bottom w:val="single" w:sz="4" w:space="1" w:color="auto"/>
          <w:right w:val="single" w:sz="4" w:space="4" w:color="auto"/>
        </w:pBdr>
        <w:ind w:left="426"/>
        <w:rPr>
          <w:rFonts w:ascii="Times New Roman" w:hAnsi="Times New Roman"/>
          <w:b/>
          <w:sz w:val="16"/>
          <w:szCs w:val="16"/>
        </w:rPr>
      </w:pPr>
      <w:r>
        <w:rPr>
          <w:rFonts w:ascii="Times New Roman" w:hAnsi="Times New Roman"/>
          <w:sz w:val="16"/>
          <w:szCs w:val="16"/>
        </w:rPr>
        <w:t xml:space="preserve">Inventariswaarde </w:t>
      </w:r>
      <w:proofErr w:type="spellStart"/>
      <w:r>
        <w:rPr>
          <w:rFonts w:ascii="Times New Roman" w:hAnsi="Times New Roman"/>
          <w:sz w:val="16"/>
          <w:szCs w:val="16"/>
        </w:rPr>
        <w:t>dd</w:t>
      </w:r>
      <w:proofErr w:type="spellEnd"/>
      <w:r w:rsidR="0003226A">
        <w:rPr>
          <w:rFonts w:ascii="Times New Roman" w:hAnsi="Times New Roman"/>
          <w:sz w:val="16"/>
          <w:szCs w:val="16"/>
        </w:rPr>
        <w:t xml:space="preserve"> </w:t>
      </w:r>
      <w:r w:rsidR="00600F17">
        <w:rPr>
          <w:rFonts w:ascii="Times New Roman" w:hAnsi="Times New Roman"/>
          <w:sz w:val="16"/>
          <w:szCs w:val="16"/>
        </w:rPr>
        <w:t>31</w:t>
      </w:r>
      <w:r w:rsidR="009951B1">
        <w:rPr>
          <w:rFonts w:ascii="Times New Roman" w:hAnsi="Times New Roman"/>
          <w:sz w:val="16"/>
          <w:szCs w:val="16"/>
        </w:rPr>
        <w:t>/12</w:t>
      </w:r>
      <w:r w:rsidR="007405B7">
        <w:rPr>
          <w:rFonts w:ascii="Times New Roman" w:hAnsi="Times New Roman"/>
          <w:sz w:val="16"/>
          <w:szCs w:val="16"/>
        </w:rPr>
        <w:t>/</w:t>
      </w:r>
      <w:r w:rsidR="007A1CD2">
        <w:rPr>
          <w:rFonts w:ascii="Times New Roman" w:hAnsi="Times New Roman"/>
          <w:sz w:val="16"/>
          <w:szCs w:val="16"/>
        </w:rPr>
        <w:t>201</w:t>
      </w:r>
      <w:r w:rsidR="00FF23CB">
        <w:rPr>
          <w:rFonts w:ascii="Times New Roman" w:hAnsi="Times New Roman"/>
          <w:sz w:val="16"/>
          <w:szCs w:val="16"/>
        </w:rPr>
        <w:t>4</w:t>
      </w:r>
      <w:r>
        <w:rPr>
          <w:rFonts w:ascii="Times New Roman" w:hAnsi="Times New Roman"/>
          <w:sz w:val="16"/>
          <w:szCs w:val="16"/>
        </w:rPr>
        <w:t xml:space="preserve">: </w:t>
      </w:r>
      <w:r>
        <w:rPr>
          <w:rFonts w:ascii="Times New Roman" w:hAnsi="Times New Roman"/>
          <w:sz w:val="16"/>
          <w:szCs w:val="16"/>
        </w:rPr>
        <w:tab/>
      </w:r>
      <w:r w:rsidR="0066731B">
        <w:rPr>
          <w:rFonts w:ascii="Times New Roman" w:hAnsi="Times New Roman"/>
          <w:b/>
          <w:sz w:val="16"/>
          <w:szCs w:val="16"/>
        </w:rPr>
        <w:t>12</w:t>
      </w:r>
      <w:r w:rsidR="009951B1">
        <w:rPr>
          <w:rFonts w:ascii="Times New Roman" w:hAnsi="Times New Roman"/>
          <w:b/>
          <w:sz w:val="16"/>
          <w:szCs w:val="16"/>
        </w:rPr>
        <w:t>9,</w:t>
      </w:r>
      <w:r w:rsidR="00600F17">
        <w:rPr>
          <w:rFonts w:ascii="Times New Roman" w:hAnsi="Times New Roman"/>
          <w:b/>
          <w:sz w:val="16"/>
          <w:szCs w:val="16"/>
        </w:rPr>
        <w:t>79567</w:t>
      </w:r>
    </w:p>
    <w:p w:rsidR="00CF6DF1" w:rsidRPr="0050771A" w:rsidRDefault="00CF6DF1"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Pr>
          <w:rFonts w:ascii="Times New Roman" w:hAnsi="Times New Roman"/>
          <w:b/>
          <w:sz w:val="16"/>
          <w:szCs w:val="16"/>
        </w:rPr>
        <w:t xml:space="preserve">Laatste inventariswaarde: zie </w:t>
      </w:r>
      <w:proofErr w:type="spellStart"/>
      <w:r>
        <w:rPr>
          <w:rFonts w:ascii="Times New Roman" w:hAnsi="Times New Roman"/>
          <w:b/>
          <w:sz w:val="16"/>
          <w:szCs w:val="16"/>
        </w:rPr>
        <w:t>www.ecological.be</w:t>
      </w:r>
      <w:proofErr w:type="spellEnd"/>
    </w:p>
    <w:p w:rsidR="004A4815" w:rsidRPr="0050771A" w:rsidRDefault="004A4815" w:rsidP="007363A5">
      <w:pPr>
        <w:ind w:left="284"/>
        <w:rPr>
          <w:rFonts w:ascii="Times New Roman" w:hAnsi="Times New Roman"/>
          <w:sz w:val="16"/>
          <w:szCs w:val="16"/>
        </w:rPr>
      </w:pPr>
    </w:p>
    <w:tbl>
      <w:tblPr>
        <w:tblW w:w="4928" w:type="dxa"/>
        <w:jc w:val="right"/>
        <w:tblBorders>
          <w:top w:val="single" w:sz="24" w:space="0" w:color="943634"/>
          <w:left w:val="single" w:sz="24" w:space="0" w:color="943634"/>
          <w:bottom w:val="single" w:sz="24" w:space="0" w:color="943634"/>
          <w:right w:val="single" w:sz="24" w:space="0" w:color="943634"/>
        </w:tblBorders>
        <w:tblLook w:val="04A0"/>
      </w:tblPr>
      <w:tblGrid>
        <w:gridCol w:w="4928"/>
      </w:tblGrid>
      <w:tr w:rsidR="004A4815" w:rsidRPr="003861A8" w:rsidTr="004A4815">
        <w:trPr>
          <w:jc w:val="right"/>
        </w:trPr>
        <w:tc>
          <w:tcPr>
            <w:tcW w:w="4928" w:type="dxa"/>
          </w:tcPr>
          <w:p w:rsidR="004A4815" w:rsidRPr="00541FD3" w:rsidRDefault="004A4815" w:rsidP="00D1419A">
            <w:pPr>
              <w:spacing w:after="0"/>
              <w:rPr>
                <w:rFonts w:ascii="Times New Roman" w:hAnsi="Times New Roman"/>
                <w:color w:val="943634"/>
                <w:sz w:val="72"/>
                <w:szCs w:val="72"/>
              </w:rPr>
            </w:pPr>
            <w:r w:rsidRPr="0050771A">
              <w:rPr>
                <w:rFonts w:ascii="Times New Roman" w:hAnsi="Times New Roman"/>
                <w:b/>
                <w:szCs w:val="24"/>
              </w:rPr>
              <w:lastRenderedPageBreak/>
              <w:br w:type="column"/>
            </w:r>
            <w:r w:rsidRPr="0050771A">
              <w:rPr>
                <w:rFonts w:ascii="Times New Roman" w:hAnsi="Times New Roman"/>
                <w:b/>
                <w:szCs w:val="24"/>
              </w:rPr>
              <w:br w:type="column"/>
            </w:r>
            <w:r w:rsidRPr="00541FD3">
              <w:rPr>
                <w:rFonts w:ascii="Times New Roman" w:hAnsi="Times New Roman"/>
                <w:color w:val="943634"/>
                <w:sz w:val="72"/>
                <w:szCs w:val="72"/>
              </w:rPr>
              <w:t xml:space="preserve">BIF </w:t>
            </w:r>
            <w:proofErr w:type="spellStart"/>
            <w:r w:rsidRPr="00541FD3">
              <w:rPr>
                <w:rFonts w:ascii="Times New Roman" w:hAnsi="Times New Roman"/>
                <w:color w:val="943634"/>
                <w:sz w:val="72"/>
                <w:szCs w:val="72"/>
              </w:rPr>
              <w:t>EcoLogical</w:t>
            </w:r>
            <w:proofErr w:type="spellEnd"/>
          </w:p>
        </w:tc>
      </w:tr>
      <w:tr w:rsidR="004A4815" w:rsidRPr="003861A8" w:rsidTr="004A4815">
        <w:trPr>
          <w:jc w:val="right"/>
        </w:trPr>
        <w:tc>
          <w:tcPr>
            <w:tcW w:w="4928" w:type="dxa"/>
          </w:tcPr>
          <w:tbl>
            <w:tblPr>
              <w:tblW w:w="0" w:type="auto"/>
              <w:tblLook w:val="04A0"/>
            </w:tblPr>
            <w:tblGrid>
              <w:gridCol w:w="1178"/>
              <w:gridCol w:w="1178"/>
              <w:gridCol w:w="1178"/>
              <w:gridCol w:w="1178"/>
            </w:tblGrid>
            <w:tr w:rsidR="004A4815" w:rsidRPr="002916A7" w:rsidTr="00D1419A">
              <w:trPr>
                <w:trHeight w:val="420"/>
              </w:trPr>
              <w:tc>
                <w:tcPr>
                  <w:tcW w:w="1225" w:type="dxa"/>
                  <w:shd w:val="clear" w:color="auto" w:fill="92D050"/>
                </w:tcPr>
                <w:p w:rsidR="004A4815" w:rsidRPr="002916A7" w:rsidRDefault="004A4815" w:rsidP="00D1419A">
                  <w:pPr>
                    <w:spacing w:after="0"/>
                  </w:pPr>
                </w:p>
              </w:tc>
              <w:tc>
                <w:tcPr>
                  <w:tcW w:w="1225" w:type="dxa"/>
                  <w:shd w:val="clear" w:color="auto" w:fill="CCCC00"/>
                </w:tcPr>
                <w:p w:rsidR="004A4815" w:rsidRPr="002916A7" w:rsidRDefault="004A4815" w:rsidP="00D1419A">
                  <w:pPr>
                    <w:spacing w:after="0"/>
                  </w:pPr>
                </w:p>
              </w:tc>
              <w:tc>
                <w:tcPr>
                  <w:tcW w:w="1226" w:type="dxa"/>
                  <w:shd w:val="clear" w:color="auto" w:fill="CC6600"/>
                </w:tcPr>
                <w:p w:rsidR="004A4815" w:rsidRPr="002916A7" w:rsidRDefault="004A4815" w:rsidP="00D1419A">
                  <w:pPr>
                    <w:spacing w:after="0"/>
                  </w:pPr>
                </w:p>
              </w:tc>
              <w:tc>
                <w:tcPr>
                  <w:tcW w:w="1226" w:type="dxa"/>
                  <w:shd w:val="clear" w:color="auto" w:fill="CC3399"/>
                </w:tcPr>
                <w:p w:rsidR="004A4815" w:rsidRPr="002916A7" w:rsidRDefault="004A4815" w:rsidP="00D1419A">
                  <w:pPr>
                    <w:spacing w:after="0"/>
                  </w:pPr>
                </w:p>
              </w:tc>
            </w:tr>
          </w:tbl>
          <w:p w:rsidR="004A4815" w:rsidRPr="00541FD3" w:rsidRDefault="004A4815" w:rsidP="00D1419A">
            <w:pPr>
              <w:spacing w:after="0"/>
            </w:pPr>
          </w:p>
        </w:tc>
      </w:tr>
      <w:tr w:rsidR="004A4815" w:rsidRPr="003861A8" w:rsidTr="004A4815">
        <w:trPr>
          <w:jc w:val="right"/>
        </w:trPr>
        <w:tc>
          <w:tcPr>
            <w:tcW w:w="4928" w:type="dxa"/>
          </w:tcPr>
          <w:p w:rsidR="004A4815" w:rsidRPr="00A00EB0" w:rsidRDefault="004A4815" w:rsidP="00D1419A">
            <w:pPr>
              <w:spacing w:after="0"/>
              <w:jc w:val="center"/>
              <w:rPr>
                <w:rFonts w:ascii="Times New Roman" w:hAnsi="Times New Roman"/>
                <w:color w:val="943634"/>
                <w:sz w:val="36"/>
                <w:szCs w:val="36"/>
              </w:rPr>
            </w:pPr>
            <w:proofErr w:type="spellStart"/>
            <w:r w:rsidRPr="00A00EB0">
              <w:rPr>
                <w:rFonts w:ascii="Times New Roman" w:hAnsi="Times New Roman"/>
                <w:color w:val="943634"/>
                <w:sz w:val="36"/>
                <w:szCs w:val="36"/>
              </w:rPr>
              <w:t>www.ecological.be</w:t>
            </w:r>
            <w:proofErr w:type="spellEnd"/>
          </w:p>
        </w:tc>
      </w:tr>
    </w:tbl>
    <w:p w:rsidR="004A4815" w:rsidRPr="00541FD3" w:rsidRDefault="004A4815" w:rsidP="005352BC">
      <w:pPr>
        <w:rPr>
          <w:rFonts w:ascii="Times New Roman" w:hAnsi="Times New Roman"/>
          <w:sz w:val="16"/>
          <w:szCs w:val="16"/>
        </w:rPr>
        <w:sectPr w:rsidR="004A4815" w:rsidRPr="00541FD3" w:rsidSect="00022AC7">
          <w:footerReference w:type="default" r:id="rId8"/>
          <w:pgSz w:w="11906" w:h="16838"/>
          <w:pgMar w:top="851" w:right="1418" w:bottom="1418" w:left="1134" w:header="709" w:footer="709" w:gutter="0"/>
          <w:cols w:num="2" w:space="710" w:equalWidth="0">
            <w:col w:w="4111" w:space="284"/>
            <w:col w:w="4959"/>
          </w:cols>
          <w:docGrid w:linePitch="360"/>
        </w:sectPr>
      </w:pPr>
    </w:p>
    <w:p w:rsidR="001144C8" w:rsidRDefault="001144C8" w:rsidP="005352BC">
      <w:pPr>
        <w:rPr>
          <w:rFonts w:ascii="Times New Roman" w:hAnsi="Times New Roman"/>
          <w:sz w:val="16"/>
          <w:szCs w:val="16"/>
        </w:rPr>
        <w:sectPr w:rsidR="001144C8" w:rsidSect="004A4815">
          <w:type w:val="continuous"/>
          <w:pgSz w:w="11906" w:h="16838"/>
          <w:pgMar w:top="1417" w:right="1417" w:bottom="1417" w:left="1417" w:header="708" w:footer="708" w:gutter="0"/>
          <w:cols w:space="708"/>
          <w:docGrid w:linePitch="360"/>
        </w:sectPr>
      </w:pPr>
    </w:p>
    <w:p w:rsidR="009274EC" w:rsidRDefault="00AE2D41" w:rsidP="00972AFF">
      <w:pPr>
        <w:rPr>
          <w:rFonts w:ascii="Times New Roman" w:hAnsi="Times New Roman"/>
          <w:sz w:val="16"/>
          <w:szCs w:val="16"/>
        </w:rPr>
      </w:pPr>
      <w:r>
        <w:rPr>
          <w:rFonts w:ascii="Times New Roman" w:hAnsi="Times New Roman"/>
          <w:sz w:val="16"/>
          <w:szCs w:val="16"/>
        </w:rPr>
        <w:lastRenderedPageBreak/>
        <w:t xml:space="preserve">De eerste 5 jaar van BIF </w:t>
      </w:r>
      <w:proofErr w:type="spellStart"/>
      <w:r>
        <w:rPr>
          <w:rFonts w:ascii="Times New Roman" w:hAnsi="Times New Roman"/>
          <w:sz w:val="16"/>
          <w:szCs w:val="16"/>
        </w:rPr>
        <w:t>EcoLogical</w:t>
      </w:r>
      <w:proofErr w:type="spellEnd"/>
      <w:r>
        <w:rPr>
          <w:rFonts w:ascii="Times New Roman" w:hAnsi="Times New Roman"/>
          <w:sz w:val="16"/>
          <w:szCs w:val="16"/>
        </w:rPr>
        <w:t xml:space="preserve"> zitten er op</w:t>
      </w:r>
      <w:r w:rsidR="00221A31">
        <w:rPr>
          <w:rFonts w:ascii="Times New Roman" w:hAnsi="Times New Roman"/>
          <w:sz w:val="16"/>
          <w:szCs w:val="16"/>
        </w:rPr>
        <w:t>.</w:t>
      </w:r>
      <w:r>
        <w:rPr>
          <w:rFonts w:ascii="Times New Roman" w:hAnsi="Times New Roman"/>
          <w:sz w:val="16"/>
          <w:szCs w:val="16"/>
        </w:rPr>
        <w:t xml:space="preserve"> We klokken af op net geen 30 % winst. Daarmee is</w:t>
      </w:r>
      <w:r w:rsidR="00F56285">
        <w:rPr>
          <w:rFonts w:ascii="Times New Roman" w:hAnsi="Times New Roman"/>
          <w:sz w:val="16"/>
          <w:szCs w:val="16"/>
        </w:rPr>
        <w:t xml:space="preserve"> onze 'financiële' doelstelling</w:t>
      </w:r>
      <w:r>
        <w:rPr>
          <w:rFonts w:ascii="Times New Roman" w:hAnsi="Times New Roman"/>
          <w:sz w:val="16"/>
          <w:szCs w:val="16"/>
        </w:rPr>
        <w:t xml:space="preserve"> om minstens even goed te presteren als een klassieke kasbon of obligatie op 5 jaar ruimschoots behaald.</w:t>
      </w:r>
    </w:p>
    <w:p w:rsidR="00AE2D41" w:rsidRDefault="00AE2D41" w:rsidP="00972AFF">
      <w:pPr>
        <w:rPr>
          <w:rFonts w:ascii="Times New Roman" w:hAnsi="Times New Roman"/>
          <w:sz w:val="16"/>
          <w:szCs w:val="16"/>
        </w:rPr>
      </w:pPr>
    </w:p>
    <w:p w:rsidR="00AE2D41" w:rsidRDefault="00AE2D41" w:rsidP="00972AFF">
      <w:pPr>
        <w:rPr>
          <w:rFonts w:ascii="Times New Roman" w:hAnsi="Times New Roman"/>
          <w:sz w:val="16"/>
          <w:szCs w:val="16"/>
        </w:rPr>
      </w:pPr>
      <w:r>
        <w:rPr>
          <w:rFonts w:ascii="Times New Roman" w:hAnsi="Times New Roman"/>
          <w:sz w:val="16"/>
          <w:szCs w:val="16"/>
        </w:rPr>
        <w:t xml:space="preserve">2014 was zeker geen slecht jaar: met </w:t>
      </w:r>
      <w:r w:rsidR="00600F17">
        <w:rPr>
          <w:rFonts w:ascii="Times New Roman" w:hAnsi="Times New Roman"/>
          <w:sz w:val="16"/>
          <w:szCs w:val="16"/>
        </w:rPr>
        <w:t xml:space="preserve">10,29 </w:t>
      </w:r>
      <w:r>
        <w:rPr>
          <w:rFonts w:ascii="Times New Roman" w:hAnsi="Times New Roman"/>
          <w:sz w:val="16"/>
          <w:szCs w:val="16"/>
        </w:rPr>
        <w:t xml:space="preserve">% jaarwinst ligt het in </w:t>
      </w:r>
      <w:r w:rsidR="00000AB0">
        <w:rPr>
          <w:rFonts w:ascii="Times New Roman" w:hAnsi="Times New Roman"/>
          <w:sz w:val="16"/>
          <w:szCs w:val="16"/>
        </w:rPr>
        <w:t xml:space="preserve">dezelfde lijn als 2012 en 2013. Herinner u dat 2011 </w:t>
      </w:r>
      <w:r w:rsidR="00195502">
        <w:rPr>
          <w:rFonts w:ascii="Times New Roman" w:hAnsi="Times New Roman"/>
          <w:sz w:val="16"/>
          <w:szCs w:val="16"/>
        </w:rPr>
        <w:t>vooral voor Europa een moeilijk jaar was</w:t>
      </w:r>
      <w:r w:rsidR="00195502" w:rsidRPr="00195502">
        <w:rPr>
          <w:rFonts w:ascii="Times New Roman" w:hAnsi="Times New Roman"/>
          <w:sz w:val="16"/>
          <w:szCs w:val="16"/>
        </w:rPr>
        <w:t xml:space="preserve"> </w:t>
      </w:r>
      <w:r w:rsidR="00195502">
        <w:rPr>
          <w:rFonts w:ascii="Times New Roman" w:hAnsi="Times New Roman"/>
          <w:sz w:val="16"/>
          <w:szCs w:val="16"/>
        </w:rPr>
        <w:t>door de (eerste) Griekse crisis.</w:t>
      </w:r>
    </w:p>
    <w:p w:rsidR="00DA5FFD" w:rsidRDefault="00DA5FFD" w:rsidP="00972AFF">
      <w:pPr>
        <w:rPr>
          <w:rFonts w:ascii="Times New Roman" w:hAnsi="Times New Roman"/>
          <w:sz w:val="16"/>
          <w:szCs w:val="16"/>
        </w:rPr>
      </w:pPr>
    </w:p>
    <w:p w:rsidR="00DA5FFD" w:rsidRDefault="00DA5FFD" w:rsidP="00972AFF">
      <w:pPr>
        <w:rPr>
          <w:rFonts w:ascii="Times New Roman" w:hAnsi="Times New Roman"/>
          <w:sz w:val="16"/>
          <w:szCs w:val="16"/>
        </w:rPr>
      </w:pPr>
      <w:r>
        <w:rPr>
          <w:rFonts w:ascii="Times New Roman" w:hAnsi="Times New Roman"/>
          <w:sz w:val="16"/>
          <w:szCs w:val="16"/>
        </w:rPr>
        <w:t xml:space="preserve">Zeker even belangrijk is de maatschappelijk winst, die we behaald hebben. Dat is moeilijk uit te drukken in absolute cijfers. Maar wees gerust dat er positieve impact is ! We merken immers dat </w:t>
      </w:r>
      <w:r w:rsidRPr="00DA5FFD">
        <w:rPr>
          <w:rFonts w:ascii="Times New Roman" w:hAnsi="Times New Roman"/>
          <w:i/>
          <w:sz w:val="16"/>
          <w:szCs w:val="16"/>
        </w:rPr>
        <w:t>jaar na jaar</w:t>
      </w:r>
      <w:r>
        <w:rPr>
          <w:rFonts w:ascii="Times New Roman" w:hAnsi="Times New Roman"/>
          <w:sz w:val="16"/>
          <w:szCs w:val="16"/>
        </w:rPr>
        <w:t xml:space="preserve"> een belangrijk deel van onze investeringen internationaal gelauwerd worden voor hun ethische en of ecologische ingesteldheid.</w:t>
      </w:r>
    </w:p>
    <w:p w:rsidR="00DA5FFD" w:rsidRDefault="00DA5FFD" w:rsidP="00972AFF">
      <w:pPr>
        <w:rPr>
          <w:rFonts w:ascii="Times New Roman" w:hAnsi="Times New Roman"/>
          <w:sz w:val="16"/>
          <w:szCs w:val="16"/>
        </w:rPr>
      </w:pPr>
    </w:p>
    <w:p w:rsidR="0046330A" w:rsidRDefault="00DA5FFD" w:rsidP="0046330A">
      <w:pPr>
        <w:rPr>
          <w:rFonts w:ascii="Times New Roman" w:hAnsi="Times New Roman"/>
          <w:sz w:val="16"/>
          <w:szCs w:val="16"/>
        </w:rPr>
        <w:sectPr w:rsidR="0046330A" w:rsidSect="001810F3">
          <w:type w:val="continuous"/>
          <w:pgSz w:w="11906" w:h="16838"/>
          <w:pgMar w:top="1417" w:right="1417" w:bottom="1417" w:left="1417" w:header="708" w:footer="708" w:gutter="0"/>
          <w:cols w:num="2" w:space="710" w:equalWidth="0">
            <w:col w:w="3970" w:space="142"/>
            <w:col w:w="4960"/>
          </w:cols>
          <w:docGrid w:linePitch="360"/>
        </w:sectPr>
      </w:pPr>
      <w:r>
        <w:rPr>
          <w:rFonts w:ascii="Times New Roman" w:hAnsi="Times New Roman"/>
          <w:sz w:val="16"/>
          <w:szCs w:val="16"/>
        </w:rPr>
        <w:t xml:space="preserve">Alleen </w:t>
      </w:r>
      <w:r w:rsidR="00340B63">
        <w:rPr>
          <w:rFonts w:ascii="Times New Roman" w:hAnsi="Times New Roman"/>
          <w:sz w:val="16"/>
          <w:szCs w:val="16"/>
        </w:rPr>
        <w:t xml:space="preserve">al </w:t>
      </w:r>
      <w:r>
        <w:rPr>
          <w:rFonts w:ascii="Times New Roman" w:hAnsi="Times New Roman"/>
          <w:sz w:val="16"/>
          <w:szCs w:val="16"/>
        </w:rPr>
        <w:t xml:space="preserve">als we kijken naar de investeringen via </w:t>
      </w:r>
      <w:proofErr w:type="spellStart"/>
      <w:r>
        <w:rPr>
          <w:rFonts w:ascii="Times New Roman" w:hAnsi="Times New Roman"/>
          <w:sz w:val="16"/>
          <w:szCs w:val="16"/>
        </w:rPr>
        <w:t>micro-kredieten</w:t>
      </w:r>
      <w:proofErr w:type="spellEnd"/>
      <w:r>
        <w:rPr>
          <w:rFonts w:ascii="Times New Roman" w:hAnsi="Times New Roman"/>
          <w:sz w:val="16"/>
          <w:szCs w:val="16"/>
        </w:rPr>
        <w:t>, kunnen we vaststellen dat wereldwijd honderden</w:t>
      </w:r>
      <w:r w:rsidR="00A3210C">
        <w:rPr>
          <w:rFonts w:ascii="Times New Roman" w:hAnsi="Times New Roman"/>
          <w:sz w:val="16"/>
          <w:szCs w:val="16"/>
        </w:rPr>
        <w:br w:type="column"/>
      </w:r>
      <w:r w:rsidR="00A3210C" w:rsidRPr="00A3210C">
        <w:rPr>
          <w:rFonts w:ascii="Times New Roman" w:hAnsi="Times New Roman"/>
          <w:sz w:val="16"/>
          <w:szCs w:val="16"/>
        </w:rPr>
        <w:lastRenderedPageBreak/>
        <w:drawing>
          <wp:inline distT="0" distB="0" distL="0" distR="0">
            <wp:extent cx="3223945" cy="2128306"/>
            <wp:effectExtent l="38100" t="19050" r="14555" b="5294"/>
            <wp:docPr id="4"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5FFD" w:rsidRDefault="00421182" w:rsidP="00D95553">
      <w:pPr>
        <w:rPr>
          <w:rFonts w:ascii="Times New Roman" w:hAnsi="Times New Roman"/>
          <w:sz w:val="16"/>
          <w:szCs w:val="16"/>
        </w:rPr>
      </w:pPr>
      <w:r>
        <w:rPr>
          <w:rFonts w:ascii="Times New Roman" w:hAnsi="Times New Roman"/>
          <w:sz w:val="16"/>
          <w:szCs w:val="16"/>
        </w:rPr>
        <w:lastRenderedPageBreak/>
        <w:t xml:space="preserve">gezinnen de kans kregen om een </w:t>
      </w:r>
      <w:r w:rsidR="00340B63">
        <w:rPr>
          <w:rFonts w:ascii="Times New Roman" w:hAnsi="Times New Roman"/>
          <w:sz w:val="16"/>
          <w:szCs w:val="16"/>
        </w:rPr>
        <w:t>zelfondersteunend</w:t>
      </w:r>
      <w:r>
        <w:rPr>
          <w:rFonts w:ascii="Times New Roman" w:hAnsi="Times New Roman"/>
          <w:sz w:val="16"/>
          <w:szCs w:val="16"/>
        </w:rPr>
        <w:t xml:space="preserve"> bestaan uit te bouwen. En waar de </w:t>
      </w:r>
      <w:r w:rsidR="00BF384F">
        <w:rPr>
          <w:rFonts w:ascii="Times New Roman" w:hAnsi="Times New Roman"/>
          <w:sz w:val="16"/>
          <w:szCs w:val="16"/>
        </w:rPr>
        <w:t>klimaatconferenties van de VN</w:t>
      </w:r>
      <w:r>
        <w:rPr>
          <w:rFonts w:ascii="Times New Roman" w:hAnsi="Times New Roman"/>
          <w:sz w:val="16"/>
          <w:szCs w:val="16"/>
        </w:rPr>
        <w:t xml:space="preserve"> (deze keer i</w:t>
      </w:r>
      <w:r w:rsidR="00BF15A7">
        <w:rPr>
          <w:rFonts w:ascii="Times New Roman" w:hAnsi="Times New Roman"/>
          <w:sz w:val="16"/>
          <w:szCs w:val="16"/>
        </w:rPr>
        <w:t>n Lima) er jaar na jaar in slagen</w:t>
      </w:r>
      <w:r w:rsidR="00BF384F">
        <w:rPr>
          <w:rFonts w:ascii="Times New Roman" w:hAnsi="Times New Roman"/>
          <w:sz w:val="16"/>
          <w:szCs w:val="16"/>
        </w:rPr>
        <w:t xml:space="preserve"> om vooral veel papieren beloftes te doen</w:t>
      </w:r>
      <w:r>
        <w:rPr>
          <w:rFonts w:ascii="Times New Roman" w:hAnsi="Times New Roman"/>
          <w:sz w:val="16"/>
          <w:szCs w:val="16"/>
        </w:rPr>
        <w:t xml:space="preserve">, zet BIF </w:t>
      </w:r>
      <w:proofErr w:type="spellStart"/>
      <w:r>
        <w:rPr>
          <w:rFonts w:ascii="Times New Roman" w:hAnsi="Times New Roman"/>
          <w:sz w:val="16"/>
          <w:szCs w:val="16"/>
        </w:rPr>
        <w:t>EcoLogical</w:t>
      </w:r>
      <w:proofErr w:type="spellEnd"/>
      <w:r>
        <w:rPr>
          <w:rFonts w:ascii="Times New Roman" w:hAnsi="Times New Roman"/>
          <w:sz w:val="16"/>
          <w:szCs w:val="16"/>
        </w:rPr>
        <w:t xml:space="preserve"> goede voornemens om in daden. Een belangrijk deel van uw geld wordt geïnvesteerd in bedrijven die de </w:t>
      </w:r>
      <w:proofErr w:type="spellStart"/>
      <w:r>
        <w:rPr>
          <w:rFonts w:ascii="Times New Roman" w:hAnsi="Times New Roman"/>
          <w:sz w:val="16"/>
          <w:szCs w:val="16"/>
        </w:rPr>
        <w:t>know-how</w:t>
      </w:r>
      <w:proofErr w:type="spellEnd"/>
      <w:r>
        <w:rPr>
          <w:rFonts w:ascii="Times New Roman" w:hAnsi="Times New Roman"/>
          <w:sz w:val="16"/>
          <w:szCs w:val="16"/>
        </w:rPr>
        <w:t xml:space="preserve"> hebben, en toepassen, om de wereld rondom ons </w:t>
      </w:r>
      <w:r w:rsidR="00340B63">
        <w:rPr>
          <w:rFonts w:ascii="Times New Roman" w:hAnsi="Times New Roman"/>
          <w:sz w:val="16"/>
          <w:szCs w:val="16"/>
        </w:rPr>
        <w:t xml:space="preserve">leefbaar te houden. </w:t>
      </w:r>
    </w:p>
    <w:p w:rsidR="00DA5FFD" w:rsidRDefault="00DA5FFD" w:rsidP="00D95553">
      <w:pPr>
        <w:rPr>
          <w:rFonts w:ascii="Times New Roman" w:hAnsi="Times New Roman"/>
          <w:sz w:val="16"/>
          <w:szCs w:val="16"/>
        </w:rPr>
      </w:pPr>
    </w:p>
    <w:p w:rsidR="00DA5FFD" w:rsidRDefault="00D41D88" w:rsidP="00D95553">
      <w:pPr>
        <w:rPr>
          <w:rFonts w:ascii="Times New Roman" w:hAnsi="Times New Roman"/>
          <w:sz w:val="16"/>
          <w:szCs w:val="16"/>
        </w:rPr>
      </w:pPr>
      <w:r>
        <w:rPr>
          <w:rFonts w:ascii="Times New Roman" w:hAnsi="Times New Roman"/>
          <w:sz w:val="16"/>
          <w:szCs w:val="16"/>
        </w:rPr>
        <w:t xml:space="preserve">Als we kijken naar de verschillende </w:t>
      </w:r>
      <w:r w:rsidR="00096D58">
        <w:rPr>
          <w:rFonts w:ascii="Times New Roman" w:hAnsi="Times New Roman"/>
          <w:sz w:val="16"/>
          <w:szCs w:val="16"/>
        </w:rPr>
        <w:t xml:space="preserve">rubrieken, dan </w:t>
      </w:r>
      <w:r>
        <w:rPr>
          <w:rFonts w:ascii="Times New Roman" w:hAnsi="Times New Roman"/>
          <w:sz w:val="16"/>
          <w:szCs w:val="16"/>
        </w:rPr>
        <w:t>schiet onze investering in generische medicijnen de hoofdvogel af (+ 45 % in 2014). Onze invalshoek: het goedkoop beschikbaar stellen van medicijnen, en het doorbreken van de winstgedreven monopolieposities.</w:t>
      </w:r>
    </w:p>
    <w:p w:rsidR="00D41D88" w:rsidRDefault="00D41D88" w:rsidP="00D95553">
      <w:pPr>
        <w:rPr>
          <w:rFonts w:ascii="Times New Roman" w:hAnsi="Times New Roman"/>
          <w:sz w:val="16"/>
          <w:szCs w:val="16"/>
        </w:rPr>
      </w:pPr>
    </w:p>
    <w:p w:rsidR="00D41D88" w:rsidRDefault="00D41D88" w:rsidP="00D95553">
      <w:pPr>
        <w:rPr>
          <w:rFonts w:ascii="Times New Roman" w:hAnsi="Times New Roman"/>
          <w:sz w:val="16"/>
          <w:szCs w:val="16"/>
        </w:rPr>
      </w:pPr>
      <w:r>
        <w:rPr>
          <w:rFonts w:ascii="Times New Roman" w:hAnsi="Times New Roman"/>
          <w:sz w:val="16"/>
          <w:szCs w:val="16"/>
        </w:rPr>
        <w:t>Het doet ons deugd te merken dat de investering in pionierende bedrijven</w:t>
      </w:r>
      <w:r w:rsidR="000131D9">
        <w:rPr>
          <w:rFonts w:ascii="Times New Roman" w:hAnsi="Times New Roman"/>
          <w:sz w:val="16"/>
          <w:szCs w:val="16"/>
        </w:rPr>
        <w:t xml:space="preserve"> het voorbije jaar </w:t>
      </w:r>
      <w:r>
        <w:rPr>
          <w:rFonts w:ascii="Times New Roman" w:hAnsi="Times New Roman"/>
          <w:sz w:val="16"/>
          <w:szCs w:val="16"/>
        </w:rPr>
        <w:t>mooi gepresteerd heeft (+ 18 %). De investeringen in watertechnologie de</w:t>
      </w:r>
      <w:r w:rsidR="0053419E">
        <w:rPr>
          <w:rFonts w:ascii="Times New Roman" w:hAnsi="Times New Roman"/>
          <w:sz w:val="16"/>
          <w:szCs w:val="16"/>
        </w:rPr>
        <w:t>den het</w:t>
      </w:r>
      <w:r>
        <w:rPr>
          <w:rFonts w:ascii="Times New Roman" w:hAnsi="Times New Roman"/>
          <w:sz w:val="16"/>
          <w:szCs w:val="16"/>
        </w:rPr>
        <w:t xml:space="preserve"> wat rustiger</w:t>
      </w:r>
      <w:r w:rsidR="0053419E">
        <w:rPr>
          <w:rFonts w:ascii="Times New Roman" w:hAnsi="Times New Roman"/>
          <w:sz w:val="16"/>
          <w:szCs w:val="16"/>
        </w:rPr>
        <w:t xml:space="preserve"> (</w:t>
      </w:r>
      <w:r>
        <w:rPr>
          <w:rFonts w:ascii="Times New Roman" w:hAnsi="Times New Roman"/>
          <w:sz w:val="16"/>
          <w:szCs w:val="16"/>
        </w:rPr>
        <w:t xml:space="preserve">ca 12 %) dan de voorgaande jaren. Ook </w:t>
      </w:r>
      <w:r w:rsidR="00610036">
        <w:rPr>
          <w:rFonts w:ascii="Times New Roman" w:hAnsi="Times New Roman"/>
          <w:sz w:val="16"/>
          <w:szCs w:val="16"/>
        </w:rPr>
        <w:t>onze</w:t>
      </w:r>
      <w:r>
        <w:rPr>
          <w:rFonts w:ascii="Times New Roman" w:hAnsi="Times New Roman"/>
          <w:sz w:val="16"/>
          <w:szCs w:val="16"/>
        </w:rPr>
        <w:t xml:space="preserve"> andere klimaatfondsen noteren in dezelfde orde van grootte, met uitzondering van de sector New Energy. Die blijft hangen op 1 % winst. De halvering van de olieprijzen heeft daar zeker mee te maken. Maar aangezien BIF </w:t>
      </w:r>
      <w:proofErr w:type="spellStart"/>
      <w:r>
        <w:rPr>
          <w:rFonts w:ascii="Times New Roman" w:hAnsi="Times New Roman"/>
          <w:sz w:val="16"/>
          <w:szCs w:val="16"/>
        </w:rPr>
        <w:t>EcoLogical</w:t>
      </w:r>
      <w:proofErr w:type="spellEnd"/>
      <w:r>
        <w:rPr>
          <w:rFonts w:ascii="Times New Roman" w:hAnsi="Times New Roman"/>
          <w:sz w:val="16"/>
          <w:szCs w:val="16"/>
        </w:rPr>
        <w:t xml:space="preserve"> deze sector nauw in het hart draagt, willen we ze niet </w:t>
      </w:r>
      <w:r w:rsidR="00BF15A7">
        <w:rPr>
          <w:rFonts w:ascii="Times New Roman" w:hAnsi="Times New Roman"/>
          <w:sz w:val="16"/>
          <w:szCs w:val="16"/>
        </w:rPr>
        <w:t>te veel</w:t>
      </w:r>
      <w:r>
        <w:rPr>
          <w:rFonts w:ascii="Times New Roman" w:hAnsi="Times New Roman"/>
          <w:sz w:val="16"/>
          <w:szCs w:val="16"/>
        </w:rPr>
        <w:t xml:space="preserve"> afbouwen.</w:t>
      </w:r>
    </w:p>
    <w:p w:rsidR="0083713C" w:rsidRDefault="0083713C" w:rsidP="00D95553">
      <w:pPr>
        <w:rPr>
          <w:rFonts w:ascii="Times New Roman" w:hAnsi="Times New Roman"/>
          <w:sz w:val="16"/>
          <w:szCs w:val="16"/>
        </w:rPr>
      </w:pPr>
    </w:p>
    <w:p w:rsidR="00096D58" w:rsidRDefault="00096D58" w:rsidP="00DC10B1">
      <w:pPr>
        <w:rPr>
          <w:rFonts w:ascii="Times New Roman" w:hAnsi="Times New Roman"/>
          <w:sz w:val="16"/>
          <w:szCs w:val="16"/>
        </w:rPr>
      </w:pPr>
      <w:r>
        <w:rPr>
          <w:rFonts w:ascii="Times New Roman" w:hAnsi="Times New Roman"/>
          <w:sz w:val="16"/>
          <w:szCs w:val="16"/>
        </w:rPr>
        <w:t xml:space="preserve">BIF </w:t>
      </w:r>
      <w:proofErr w:type="spellStart"/>
      <w:r>
        <w:rPr>
          <w:rFonts w:ascii="Times New Roman" w:hAnsi="Times New Roman"/>
          <w:sz w:val="16"/>
          <w:szCs w:val="16"/>
        </w:rPr>
        <w:t>EcoLogical</w:t>
      </w:r>
      <w:proofErr w:type="spellEnd"/>
      <w:r>
        <w:rPr>
          <w:rFonts w:ascii="Times New Roman" w:hAnsi="Times New Roman"/>
          <w:sz w:val="16"/>
          <w:szCs w:val="16"/>
        </w:rPr>
        <w:t xml:space="preserve"> spreidt haar risico's over verschillende investeringsvormen. We beperken reeds lange tijd het obligatiegedeelte, aangezien daar weinig te rapen valt. Iets meer dan 10 % van de portefeuil</w:t>
      </w:r>
      <w:r w:rsidR="00B950CC">
        <w:rPr>
          <w:rFonts w:ascii="Times New Roman" w:hAnsi="Times New Roman"/>
          <w:sz w:val="16"/>
          <w:szCs w:val="16"/>
        </w:rPr>
        <w:t xml:space="preserve">le zit verdeeld over obligaties, </w:t>
      </w:r>
      <w:r>
        <w:rPr>
          <w:rFonts w:ascii="Times New Roman" w:hAnsi="Times New Roman"/>
          <w:sz w:val="16"/>
          <w:szCs w:val="16"/>
        </w:rPr>
        <w:t xml:space="preserve">obligatiefondsen en rekeningen. Dank zij de dollar draait het totaal van deze investeringen een beetje winst. Het zal ook voor 2015 een moeilijke markt blijven, en we zijn niet geneigd om de posities te verruimen. Integendeel: </w:t>
      </w:r>
      <w:r w:rsidR="000F6DE7">
        <w:rPr>
          <w:rFonts w:ascii="Times New Roman" w:hAnsi="Times New Roman"/>
          <w:sz w:val="16"/>
          <w:szCs w:val="16"/>
        </w:rPr>
        <w:t xml:space="preserve">als alternatief </w:t>
      </w:r>
      <w:r>
        <w:rPr>
          <w:rFonts w:ascii="Times New Roman" w:hAnsi="Times New Roman"/>
          <w:sz w:val="16"/>
          <w:szCs w:val="16"/>
        </w:rPr>
        <w:t xml:space="preserve">geven </w:t>
      </w:r>
      <w:r w:rsidR="000F6DE7">
        <w:rPr>
          <w:rFonts w:ascii="Times New Roman" w:hAnsi="Times New Roman"/>
          <w:sz w:val="16"/>
          <w:szCs w:val="16"/>
        </w:rPr>
        <w:t xml:space="preserve">we </w:t>
      </w:r>
      <w:r>
        <w:rPr>
          <w:rFonts w:ascii="Times New Roman" w:hAnsi="Times New Roman"/>
          <w:sz w:val="16"/>
          <w:szCs w:val="16"/>
        </w:rPr>
        <w:t xml:space="preserve">onze voorkeur aan fondsen die actief zijn op de markt van de mensvriendelijke </w:t>
      </w:r>
      <w:proofErr w:type="spellStart"/>
      <w:r>
        <w:rPr>
          <w:rFonts w:ascii="Times New Roman" w:hAnsi="Times New Roman"/>
          <w:sz w:val="16"/>
          <w:szCs w:val="16"/>
        </w:rPr>
        <w:t>micro-kredieten</w:t>
      </w:r>
      <w:proofErr w:type="spellEnd"/>
      <w:r>
        <w:rPr>
          <w:rFonts w:ascii="Times New Roman" w:hAnsi="Times New Roman"/>
          <w:sz w:val="16"/>
          <w:szCs w:val="16"/>
        </w:rPr>
        <w:t>. Die maken ongeveer 18 % uit van d</w:t>
      </w:r>
      <w:r w:rsidR="00BF15A7">
        <w:rPr>
          <w:rFonts w:ascii="Times New Roman" w:hAnsi="Times New Roman"/>
          <w:sz w:val="16"/>
          <w:szCs w:val="16"/>
        </w:rPr>
        <w:t xml:space="preserve">e portefeuille, en zorgden </w:t>
      </w:r>
      <w:r>
        <w:rPr>
          <w:rFonts w:ascii="Times New Roman" w:hAnsi="Times New Roman"/>
          <w:sz w:val="16"/>
          <w:szCs w:val="16"/>
        </w:rPr>
        <w:t xml:space="preserve">voor een </w:t>
      </w:r>
      <w:r w:rsidR="00BF15A7">
        <w:rPr>
          <w:rFonts w:ascii="Times New Roman" w:hAnsi="Times New Roman"/>
          <w:sz w:val="16"/>
          <w:szCs w:val="16"/>
        </w:rPr>
        <w:t>meerwaarde</w:t>
      </w:r>
      <w:r>
        <w:rPr>
          <w:rFonts w:ascii="Times New Roman" w:hAnsi="Times New Roman"/>
          <w:sz w:val="16"/>
          <w:szCs w:val="16"/>
        </w:rPr>
        <w:t xml:space="preserve"> van 4,95 %.</w:t>
      </w:r>
    </w:p>
    <w:p w:rsidR="00096D58" w:rsidRDefault="00096D58" w:rsidP="00DC10B1">
      <w:pPr>
        <w:rPr>
          <w:rFonts w:ascii="Times New Roman" w:hAnsi="Times New Roman"/>
          <w:sz w:val="16"/>
          <w:szCs w:val="16"/>
        </w:rPr>
      </w:pPr>
    </w:p>
    <w:p w:rsidR="00096D58" w:rsidRDefault="00096D58" w:rsidP="00DC10B1">
      <w:pPr>
        <w:rPr>
          <w:rFonts w:ascii="Times New Roman" w:hAnsi="Times New Roman"/>
          <w:sz w:val="16"/>
          <w:szCs w:val="16"/>
        </w:rPr>
      </w:pPr>
      <w:r>
        <w:rPr>
          <w:rFonts w:ascii="Times New Roman" w:hAnsi="Times New Roman"/>
          <w:sz w:val="16"/>
          <w:szCs w:val="16"/>
        </w:rPr>
        <w:t xml:space="preserve">Een andere diversificatie </w:t>
      </w:r>
      <w:r w:rsidR="00D942D7">
        <w:rPr>
          <w:rFonts w:ascii="Times New Roman" w:hAnsi="Times New Roman"/>
          <w:sz w:val="16"/>
          <w:szCs w:val="16"/>
        </w:rPr>
        <w:t xml:space="preserve">zoeken we in duurzaam vastgoed. Dank zij de dollargevoeligheid eindigen we hier </w:t>
      </w:r>
      <w:r w:rsidR="00896045">
        <w:rPr>
          <w:rFonts w:ascii="Times New Roman" w:hAnsi="Times New Roman"/>
          <w:sz w:val="16"/>
          <w:szCs w:val="16"/>
        </w:rPr>
        <w:t xml:space="preserve">afgelopen jaar </w:t>
      </w:r>
      <w:r w:rsidR="00D942D7">
        <w:rPr>
          <w:rFonts w:ascii="Times New Roman" w:hAnsi="Times New Roman"/>
          <w:sz w:val="16"/>
          <w:szCs w:val="16"/>
        </w:rPr>
        <w:t>27 % hoger.</w:t>
      </w:r>
    </w:p>
    <w:p w:rsidR="00D942D7" w:rsidRDefault="00D942D7" w:rsidP="00DC10B1">
      <w:pPr>
        <w:rPr>
          <w:rFonts w:ascii="Times New Roman" w:hAnsi="Times New Roman"/>
          <w:sz w:val="16"/>
          <w:szCs w:val="16"/>
        </w:rPr>
      </w:pPr>
    </w:p>
    <w:p w:rsidR="00D942D7" w:rsidRDefault="00D942D7" w:rsidP="00DC10B1">
      <w:pPr>
        <w:rPr>
          <w:rFonts w:ascii="Times New Roman" w:hAnsi="Times New Roman"/>
          <w:sz w:val="16"/>
          <w:szCs w:val="16"/>
        </w:rPr>
      </w:pPr>
      <w:r>
        <w:rPr>
          <w:rFonts w:ascii="Times New Roman" w:hAnsi="Times New Roman"/>
          <w:sz w:val="16"/>
          <w:szCs w:val="16"/>
        </w:rPr>
        <w:t xml:space="preserve">Het restant van de portefeuille bestaat uit een aantal gemengde fondsen. </w:t>
      </w:r>
      <w:r w:rsidR="007171C8">
        <w:rPr>
          <w:rFonts w:ascii="Times New Roman" w:hAnsi="Times New Roman"/>
          <w:sz w:val="16"/>
          <w:szCs w:val="16"/>
        </w:rPr>
        <w:t xml:space="preserve">Spijtig genoeg verdween </w:t>
      </w:r>
      <w:proofErr w:type="spellStart"/>
      <w:r w:rsidR="007171C8">
        <w:rPr>
          <w:rFonts w:ascii="Times New Roman" w:hAnsi="Times New Roman"/>
          <w:sz w:val="16"/>
          <w:szCs w:val="16"/>
        </w:rPr>
        <w:t>Altervision</w:t>
      </w:r>
      <w:proofErr w:type="spellEnd"/>
      <w:r w:rsidR="007171C8">
        <w:rPr>
          <w:rFonts w:ascii="Times New Roman" w:hAnsi="Times New Roman"/>
          <w:sz w:val="16"/>
          <w:szCs w:val="16"/>
        </w:rPr>
        <w:t xml:space="preserve"> uit het gamma. Het werd opgeslorpt in een bancair fonds (</w:t>
      </w:r>
      <w:proofErr w:type="spellStart"/>
      <w:r w:rsidR="007171C8">
        <w:rPr>
          <w:rFonts w:ascii="Times New Roman" w:hAnsi="Times New Roman"/>
          <w:sz w:val="16"/>
          <w:szCs w:val="16"/>
        </w:rPr>
        <w:t>sustainable</w:t>
      </w:r>
      <w:proofErr w:type="spellEnd"/>
      <w:r w:rsidR="007171C8">
        <w:rPr>
          <w:rFonts w:ascii="Times New Roman" w:hAnsi="Times New Roman"/>
          <w:sz w:val="16"/>
          <w:szCs w:val="16"/>
        </w:rPr>
        <w:t xml:space="preserve"> </w:t>
      </w:r>
      <w:proofErr w:type="spellStart"/>
      <w:r w:rsidR="007171C8">
        <w:rPr>
          <w:rFonts w:ascii="Times New Roman" w:hAnsi="Times New Roman"/>
          <w:sz w:val="16"/>
          <w:szCs w:val="16"/>
        </w:rPr>
        <w:t>active</w:t>
      </w:r>
      <w:proofErr w:type="spellEnd"/>
      <w:r w:rsidR="007171C8">
        <w:rPr>
          <w:rFonts w:ascii="Times New Roman" w:hAnsi="Times New Roman"/>
          <w:sz w:val="16"/>
          <w:szCs w:val="16"/>
        </w:rPr>
        <w:t xml:space="preserve"> </w:t>
      </w:r>
      <w:proofErr w:type="spellStart"/>
      <w:r w:rsidR="007171C8">
        <w:rPr>
          <w:rFonts w:ascii="Times New Roman" w:hAnsi="Times New Roman"/>
          <w:sz w:val="16"/>
          <w:szCs w:val="16"/>
        </w:rPr>
        <w:t>allocation</w:t>
      </w:r>
      <w:proofErr w:type="spellEnd"/>
      <w:r w:rsidR="007171C8">
        <w:rPr>
          <w:rFonts w:ascii="Times New Roman" w:hAnsi="Times New Roman"/>
          <w:sz w:val="16"/>
          <w:szCs w:val="16"/>
        </w:rPr>
        <w:t xml:space="preserve">). Financieel presteerde dat goed, maar de invalshoek is maar een flauw aftreksel van wat BIF </w:t>
      </w:r>
      <w:proofErr w:type="spellStart"/>
      <w:r w:rsidR="007171C8">
        <w:rPr>
          <w:rFonts w:ascii="Times New Roman" w:hAnsi="Times New Roman"/>
          <w:sz w:val="16"/>
          <w:szCs w:val="16"/>
        </w:rPr>
        <w:t>EcoLogical</w:t>
      </w:r>
      <w:proofErr w:type="spellEnd"/>
      <w:r w:rsidR="007171C8">
        <w:rPr>
          <w:rFonts w:ascii="Times New Roman" w:hAnsi="Times New Roman"/>
          <w:sz w:val="16"/>
          <w:szCs w:val="16"/>
        </w:rPr>
        <w:t xml:space="preserve"> beoogt. </w:t>
      </w:r>
      <w:r w:rsidR="000E5C85">
        <w:rPr>
          <w:rFonts w:ascii="Times New Roman" w:hAnsi="Times New Roman"/>
          <w:sz w:val="16"/>
          <w:szCs w:val="16"/>
        </w:rPr>
        <w:t xml:space="preserve">Ondanks de goede prestaties zijn we het fonds dus aan het afbouwen. Een deel werd reeds omgezet </w:t>
      </w:r>
      <w:r w:rsidR="00896045">
        <w:rPr>
          <w:rFonts w:ascii="Times New Roman" w:hAnsi="Times New Roman"/>
          <w:sz w:val="16"/>
          <w:szCs w:val="16"/>
        </w:rPr>
        <w:t xml:space="preserve">in fondsen van </w:t>
      </w:r>
      <w:proofErr w:type="spellStart"/>
      <w:r w:rsidR="00896045">
        <w:rPr>
          <w:rFonts w:ascii="Times New Roman" w:hAnsi="Times New Roman"/>
          <w:sz w:val="16"/>
          <w:szCs w:val="16"/>
        </w:rPr>
        <w:t>Swisscanto</w:t>
      </w:r>
      <w:proofErr w:type="spellEnd"/>
      <w:r w:rsidR="00896045">
        <w:rPr>
          <w:rFonts w:ascii="Times New Roman" w:hAnsi="Times New Roman"/>
          <w:sz w:val="16"/>
          <w:szCs w:val="16"/>
        </w:rPr>
        <w:t xml:space="preserve"> en </w:t>
      </w:r>
      <w:proofErr w:type="spellStart"/>
      <w:r w:rsidR="00896045">
        <w:rPr>
          <w:rFonts w:ascii="Times New Roman" w:hAnsi="Times New Roman"/>
          <w:sz w:val="16"/>
          <w:szCs w:val="16"/>
        </w:rPr>
        <w:t>K</w:t>
      </w:r>
      <w:r w:rsidR="001E1D32">
        <w:rPr>
          <w:rFonts w:ascii="Times New Roman" w:hAnsi="Times New Roman"/>
          <w:sz w:val="16"/>
          <w:szCs w:val="16"/>
        </w:rPr>
        <w:t>e</w:t>
      </w:r>
      <w:r w:rsidR="00896045">
        <w:rPr>
          <w:rFonts w:ascii="Times New Roman" w:hAnsi="Times New Roman"/>
          <w:sz w:val="16"/>
          <w:szCs w:val="16"/>
        </w:rPr>
        <w:t>pler</w:t>
      </w:r>
      <w:proofErr w:type="spellEnd"/>
      <w:r w:rsidR="00896045">
        <w:rPr>
          <w:rFonts w:ascii="Times New Roman" w:hAnsi="Times New Roman"/>
          <w:sz w:val="16"/>
          <w:szCs w:val="16"/>
        </w:rPr>
        <w:t>, die</w:t>
      </w:r>
      <w:r w:rsidR="000E5C85">
        <w:rPr>
          <w:rFonts w:ascii="Times New Roman" w:hAnsi="Times New Roman"/>
          <w:sz w:val="16"/>
          <w:szCs w:val="16"/>
        </w:rPr>
        <w:t xml:space="preserve"> een</w:t>
      </w:r>
      <w:r w:rsidR="00896045">
        <w:rPr>
          <w:rFonts w:ascii="Times New Roman" w:hAnsi="Times New Roman"/>
          <w:sz w:val="16"/>
          <w:szCs w:val="16"/>
        </w:rPr>
        <w:t xml:space="preserve"> meer 'donkergroen' karakter hebben</w:t>
      </w:r>
      <w:r w:rsidR="000E5C85">
        <w:rPr>
          <w:rFonts w:ascii="Times New Roman" w:hAnsi="Times New Roman"/>
          <w:sz w:val="16"/>
          <w:szCs w:val="16"/>
        </w:rPr>
        <w:t>. Het getuigt dat we onze doelste</w:t>
      </w:r>
      <w:r w:rsidR="00386A56">
        <w:rPr>
          <w:rFonts w:ascii="Times New Roman" w:hAnsi="Times New Roman"/>
          <w:sz w:val="16"/>
          <w:szCs w:val="16"/>
        </w:rPr>
        <w:t>llingen ter harte nemen</w:t>
      </w:r>
      <w:r w:rsidR="000E5C85">
        <w:rPr>
          <w:rFonts w:ascii="Times New Roman" w:hAnsi="Times New Roman"/>
          <w:sz w:val="16"/>
          <w:szCs w:val="16"/>
        </w:rPr>
        <w:t>.</w:t>
      </w:r>
    </w:p>
    <w:p w:rsidR="000E5C85" w:rsidRDefault="000E5C85" w:rsidP="00DC10B1">
      <w:pPr>
        <w:rPr>
          <w:rFonts w:ascii="Times New Roman" w:hAnsi="Times New Roman"/>
          <w:sz w:val="16"/>
          <w:szCs w:val="16"/>
        </w:rPr>
      </w:pPr>
    </w:p>
    <w:p w:rsidR="00470F86" w:rsidRDefault="007B269B" w:rsidP="00470F86">
      <w:pPr>
        <w:rPr>
          <w:rFonts w:ascii="Times New Roman" w:hAnsi="Times New Roman"/>
          <w:sz w:val="16"/>
          <w:szCs w:val="16"/>
        </w:rPr>
      </w:pPr>
      <w:r>
        <w:rPr>
          <w:rFonts w:ascii="Times New Roman" w:hAnsi="Times New Roman"/>
          <w:sz w:val="16"/>
          <w:szCs w:val="16"/>
        </w:rPr>
        <w:t>Toch ook nog een woordje over de huidige markten.</w:t>
      </w:r>
    </w:p>
    <w:p w:rsidR="00470F86" w:rsidRDefault="00470F86" w:rsidP="00470F86">
      <w:pPr>
        <w:rPr>
          <w:rFonts w:ascii="Times New Roman" w:hAnsi="Times New Roman"/>
          <w:sz w:val="16"/>
          <w:szCs w:val="16"/>
        </w:rPr>
      </w:pPr>
    </w:p>
    <w:p w:rsidR="00470F86" w:rsidRPr="00470F86" w:rsidRDefault="00E7017D" w:rsidP="00DC10B1">
      <w:pPr>
        <w:rPr>
          <w:rFonts w:ascii="Times New Roman" w:hAnsi="Times New Roman"/>
          <w:i/>
          <w:sz w:val="16"/>
          <w:szCs w:val="16"/>
        </w:rPr>
      </w:pPr>
      <w:r>
        <w:rPr>
          <w:rFonts w:ascii="Times New Roman" w:hAnsi="Times New Roman"/>
          <w:sz w:val="16"/>
          <w:szCs w:val="16"/>
        </w:rPr>
        <w:t>De halvering van de olieprijs is een lelijke streep door de rekening van zij die liever vroeg dan laat overschakelen naar alternatieve klim</w:t>
      </w:r>
      <w:r w:rsidR="00470F86">
        <w:rPr>
          <w:rFonts w:ascii="Times New Roman" w:hAnsi="Times New Roman"/>
          <w:sz w:val="16"/>
          <w:szCs w:val="16"/>
        </w:rPr>
        <w:t>aatvriendelijke energiebronnen.</w:t>
      </w:r>
      <w:r w:rsidR="00470F86" w:rsidRPr="00470F86">
        <w:rPr>
          <w:rFonts w:ascii="Times New Roman" w:hAnsi="Times New Roman"/>
          <w:sz w:val="16"/>
          <w:szCs w:val="16"/>
        </w:rPr>
        <w:t xml:space="preserve"> </w:t>
      </w:r>
      <w:r w:rsidR="00470F86">
        <w:rPr>
          <w:rFonts w:ascii="Times New Roman" w:hAnsi="Times New Roman"/>
          <w:sz w:val="16"/>
          <w:szCs w:val="16"/>
        </w:rPr>
        <w:t>Maar er zijn ook wel voordelen aan deze lage olieprijs.</w:t>
      </w:r>
    </w:p>
    <w:p w:rsidR="00470F86" w:rsidRDefault="00E7017D" w:rsidP="00DC10B1">
      <w:pPr>
        <w:rPr>
          <w:rFonts w:ascii="Times New Roman" w:hAnsi="Times New Roman"/>
          <w:sz w:val="16"/>
          <w:szCs w:val="16"/>
        </w:rPr>
      </w:pPr>
      <w:r w:rsidRPr="00470F86">
        <w:rPr>
          <w:rFonts w:ascii="Times New Roman" w:hAnsi="Times New Roman"/>
          <w:i/>
          <w:sz w:val="16"/>
          <w:szCs w:val="16"/>
        </w:rPr>
        <w:t>Enerzijds</w:t>
      </w:r>
      <w:r>
        <w:rPr>
          <w:rFonts w:ascii="Times New Roman" w:hAnsi="Times New Roman"/>
          <w:sz w:val="16"/>
          <w:szCs w:val="16"/>
        </w:rPr>
        <w:t xml:space="preserve"> krijgt Europa, dat nog steeds gebukt gaat onder diverse zorgen, wat meer economische ademruimte. Hopelijk maken onze beleidsmensen hiervan gebruik om op een duurzame manier aan een verder herstel van Europa te werken. En het welzijn van de modale</w:t>
      </w:r>
    </w:p>
    <w:p w:rsidR="00533047" w:rsidRPr="00DA37B9" w:rsidRDefault="00533047" w:rsidP="00DC10B1">
      <w:pPr>
        <w:rPr>
          <w:rFonts w:ascii="Times New Roman" w:hAnsi="Times New Roman"/>
          <w:sz w:val="16"/>
          <w:szCs w:val="16"/>
        </w:rPr>
        <w:sectPr w:rsidR="00533047" w:rsidRPr="00DA37B9" w:rsidSect="003D5EB8">
          <w:type w:val="continuous"/>
          <w:pgSz w:w="11906" w:h="16838"/>
          <w:pgMar w:top="1417" w:right="1417" w:bottom="1417" w:left="1417" w:header="708" w:footer="708" w:gutter="0"/>
          <w:cols w:space="710"/>
          <w:docGrid w:linePitch="360"/>
        </w:sectPr>
      </w:pPr>
    </w:p>
    <w:p w:rsidR="00470F86" w:rsidRDefault="00470F86" w:rsidP="00470F86">
      <w:pPr>
        <w:rPr>
          <w:rFonts w:ascii="Times New Roman" w:hAnsi="Times New Roman"/>
          <w:sz w:val="16"/>
          <w:szCs w:val="16"/>
        </w:rPr>
      </w:pPr>
      <w:r>
        <w:rPr>
          <w:rFonts w:ascii="Times New Roman" w:hAnsi="Times New Roman"/>
          <w:sz w:val="16"/>
          <w:szCs w:val="16"/>
        </w:rPr>
        <w:lastRenderedPageBreak/>
        <w:t>Europeaan als einddoel.</w:t>
      </w:r>
    </w:p>
    <w:p w:rsidR="009C4A53" w:rsidRDefault="00DE7D2C" w:rsidP="00C63D28">
      <w:pPr>
        <w:rPr>
          <w:rFonts w:ascii="Times New Roman" w:hAnsi="Times New Roman"/>
          <w:sz w:val="16"/>
          <w:szCs w:val="16"/>
        </w:rPr>
      </w:pPr>
      <w:r w:rsidRPr="00470F86">
        <w:rPr>
          <w:rFonts w:ascii="Times New Roman" w:hAnsi="Times New Roman"/>
          <w:i/>
          <w:sz w:val="16"/>
          <w:szCs w:val="16"/>
        </w:rPr>
        <w:t>Anderzijds</w:t>
      </w:r>
      <w:r>
        <w:rPr>
          <w:rFonts w:ascii="Times New Roman" w:hAnsi="Times New Roman"/>
          <w:sz w:val="16"/>
          <w:szCs w:val="16"/>
        </w:rPr>
        <w:t xml:space="preserve"> zorgt de goedkope olie voor een geopolitieke herschikking. Het expansieve gedrag van de Russische president Poetin wordt afgeblokt. En het mensonterende IS verliest een grote inkomstenstroom. Er zijn zelfs ecologische voordelen ! De zeer klimaatonvriendelijke ontginningen van teerzanden en s</w:t>
      </w:r>
      <w:r w:rsidR="007B269B">
        <w:rPr>
          <w:rFonts w:ascii="Times New Roman" w:hAnsi="Times New Roman"/>
          <w:sz w:val="16"/>
          <w:szCs w:val="16"/>
        </w:rPr>
        <w:t>chaliegas worden nu onrendabel.</w:t>
      </w:r>
    </w:p>
    <w:p w:rsidR="00386A56" w:rsidRDefault="00386A56" w:rsidP="00C63D28">
      <w:pPr>
        <w:rPr>
          <w:rFonts w:ascii="Times New Roman" w:hAnsi="Times New Roman"/>
          <w:sz w:val="16"/>
          <w:szCs w:val="16"/>
        </w:rPr>
      </w:pPr>
    </w:p>
    <w:p w:rsidR="009C4A53" w:rsidRDefault="007B269B" w:rsidP="00C63D28">
      <w:pPr>
        <w:rPr>
          <w:rFonts w:ascii="Times New Roman" w:hAnsi="Times New Roman"/>
          <w:sz w:val="16"/>
          <w:szCs w:val="16"/>
        </w:rPr>
      </w:pPr>
      <w:r>
        <w:rPr>
          <w:rFonts w:ascii="Times New Roman" w:hAnsi="Times New Roman"/>
          <w:sz w:val="16"/>
          <w:szCs w:val="16"/>
        </w:rPr>
        <w:t>Het geeft ons tijd om beleidsmakers onder druk te zetten om de juiste keuzes te maken. Wij blijven alvast niet bij de pakken zitten, en gaan verder op onze ingeslagen weg .....</w:t>
      </w:r>
    </w:p>
    <w:p w:rsidR="00BA2F48" w:rsidRDefault="00C67742" w:rsidP="00DC10B1">
      <w:pPr>
        <w:rPr>
          <w:rFonts w:ascii="Times New Roman" w:hAnsi="Times New Roman"/>
          <w:sz w:val="16"/>
          <w:szCs w:val="16"/>
        </w:rPr>
      </w:pPr>
      <w:r>
        <w:rPr>
          <w:rFonts w:ascii="Times New Roman" w:hAnsi="Times New Roman"/>
          <w:sz w:val="16"/>
          <w:szCs w:val="16"/>
        </w:rPr>
        <w:br w:type="column"/>
      </w:r>
      <w:r w:rsidR="00B114CF" w:rsidRPr="00B114CF">
        <w:rPr>
          <w:rFonts w:ascii="Times New Roman" w:hAnsi="Times New Roman"/>
          <w:noProof/>
          <w:sz w:val="16"/>
          <w:szCs w:val="16"/>
          <w:lang w:eastAsia="nl-BE"/>
        </w:rPr>
        <w:lastRenderedPageBreak/>
        <w:drawing>
          <wp:inline distT="0" distB="0" distL="0" distR="0">
            <wp:extent cx="2792081" cy="1254946"/>
            <wp:effectExtent l="38100" t="19050" r="27319" b="2354"/>
            <wp:docPr id="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266A" w:rsidRDefault="00B0266A" w:rsidP="00DC10B1">
      <w:pPr>
        <w:rPr>
          <w:rFonts w:ascii="Times New Roman" w:hAnsi="Times New Roman"/>
          <w:sz w:val="16"/>
          <w:szCs w:val="16"/>
        </w:rPr>
      </w:pPr>
    </w:p>
    <w:p w:rsidR="00B0266A" w:rsidRDefault="00B0266A" w:rsidP="00DC10B1">
      <w:pPr>
        <w:rPr>
          <w:rFonts w:ascii="Times New Roman" w:hAnsi="Times New Roman"/>
          <w:sz w:val="16"/>
          <w:szCs w:val="16"/>
        </w:rPr>
        <w:sectPr w:rsidR="00B0266A" w:rsidSect="00F05B5D">
          <w:type w:val="continuous"/>
          <w:pgSz w:w="11906" w:h="16838"/>
          <w:pgMar w:top="1417" w:right="1417" w:bottom="1417" w:left="1417" w:header="708" w:footer="708" w:gutter="0"/>
          <w:cols w:num="2" w:space="286"/>
          <w:docGrid w:linePitch="360"/>
        </w:sectPr>
      </w:pPr>
    </w:p>
    <w:p w:rsidR="00392DAF" w:rsidRDefault="00E52B0E" w:rsidP="003D5EB8">
      <w:pPr>
        <w:pBdr>
          <w:top w:val="single" w:sz="4" w:space="1" w:color="auto"/>
        </w:pBdr>
        <w:ind w:left="-284"/>
        <w:rPr>
          <w:rFonts w:ascii="Times New Roman" w:hAnsi="Times New Roman"/>
          <w:sz w:val="16"/>
          <w:szCs w:val="16"/>
        </w:rPr>
      </w:pPr>
      <w:r w:rsidRPr="007F20AC">
        <w:rPr>
          <w:rFonts w:ascii="Times New Roman" w:hAnsi="Times New Roman"/>
          <w:b/>
          <w:sz w:val="16"/>
          <w:szCs w:val="16"/>
        </w:rPr>
        <w:lastRenderedPageBreak/>
        <w:t xml:space="preserve">BIF </w:t>
      </w:r>
      <w:proofErr w:type="spellStart"/>
      <w:r w:rsidRPr="007F20AC">
        <w:rPr>
          <w:rFonts w:ascii="Times New Roman" w:hAnsi="Times New Roman"/>
          <w:b/>
          <w:sz w:val="16"/>
          <w:szCs w:val="16"/>
        </w:rPr>
        <w:t>EcoLogical</w:t>
      </w:r>
      <w:proofErr w:type="spellEnd"/>
      <w:r w:rsidR="00392DAF">
        <w:rPr>
          <w:rFonts w:ascii="Times New Roman" w:hAnsi="Times New Roman"/>
          <w:sz w:val="16"/>
          <w:szCs w:val="16"/>
        </w:rPr>
        <w:t xml:space="preserve"> </w:t>
      </w:r>
      <w:r w:rsidR="003D5EB8">
        <w:rPr>
          <w:rFonts w:ascii="Times New Roman" w:hAnsi="Times New Roman"/>
          <w:sz w:val="16"/>
          <w:szCs w:val="16"/>
        </w:rPr>
        <w:t>ondersteunt</w:t>
      </w:r>
      <w:r>
        <w:rPr>
          <w:rFonts w:ascii="Times New Roman" w:hAnsi="Times New Roman"/>
          <w:sz w:val="16"/>
          <w:szCs w:val="16"/>
        </w:rPr>
        <w:t xml:space="preserve"> vooral initiatieven die positief bijdragen tot de wereld rondom ons. Zowel op gebied van mensen als van mil</w:t>
      </w:r>
      <w:r w:rsidR="003D5EB8">
        <w:rPr>
          <w:rFonts w:ascii="Times New Roman" w:hAnsi="Times New Roman"/>
          <w:sz w:val="16"/>
          <w:szCs w:val="16"/>
        </w:rPr>
        <w:t xml:space="preserve">ieu. BIF </w:t>
      </w:r>
      <w:proofErr w:type="spellStart"/>
      <w:r w:rsidR="003D5EB8">
        <w:rPr>
          <w:rFonts w:ascii="Times New Roman" w:hAnsi="Times New Roman"/>
          <w:sz w:val="16"/>
          <w:szCs w:val="16"/>
        </w:rPr>
        <w:t>EcoLogical</w:t>
      </w:r>
      <w:proofErr w:type="spellEnd"/>
      <w:r w:rsidR="003D5EB8">
        <w:rPr>
          <w:rFonts w:ascii="Times New Roman" w:hAnsi="Times New Roman"/>
          <w:sz w:val="16"/>
          <w:szCs w:val="16"/>
        </w:rPr>
        <w:t xml:space="preserve"> gaat hierin </w:t>
      </w:r>
      <w:r w:rsidR="003D5EB8" w:rsidRPr="002445FB">
        <w:rPr>
          <w:rFonts w:ascii="Times New Roman" w:hAnsi="Times New Roman"/>
          <w:sz w:val="16"/>
          <w:szCs w:val="16"/>
        </w:rPr>
        <w:t>veel</w:t>
      </w:r>
      <w:r w:rsidR="003D5EB8">
        <w:rPr>
          <w:rFonts w:ascii="Times New Roman" w:hAnsi="Times New Roman"/>
          <w:sz w:val="16"/>
          <w:szCs w:val="16"/>
        </w:rPr>
        <w:t xml:space="preserve"> verder </w:t>
      </w:r>
      <w:r w:rsidR="00392DAF">
        <w:rPr>
          <w:rFonts w:ascii="Times New Roman" w:hAnsi="Times New Roman"/>
          <w:sz w:val="16"/>
          <w:szCs w:val="16"/>
        </w:rPr>
        <w:t>dan de meeste bancaire fondsen.</w:t>
      </w:r>
      <w:r w:rsidR="00A00EB0">
        <w:rPr>
          <w:rFonts w:ascii="Times New Roman" w:hAnsi="Times New Roman"/>
          <w:sz w:val="16"/>
          <w:szCs w:val="16"/>
        </w:rPr>
        <w:t xml:space="preserve"> </w:t>
      </w:r>
      <w:r w:rsidR="00392DAF" w:rsidRPr="00392DAF">
        <w:rPr>
          <w:rFonts w:ascii="Times New Roman" w:hAnsi="Times New Roman"/>
          <w:sz w:val="16"/>
          <w:szCs w:val="16"/>
        </w:rPr>
        <w:t>Dank zij een bewuste sectorkeuze en risicospreiding</w:t>
      </w:r>
      <w:r w:rsidR="00392DAF">
        <w:rPr>
          <w:rFonts w:ascii="Times New Roman" w:hAnsi="Times New Roman"/>
          <w:sz w:val="16"/>
          <w:szCs w:val="16"/>
        </w:rPr>
        <w:t xml:space="preserve"> wordt tegelijkertijd gestreefd naar financiële winst, maar zonder bovensta</w:t>
      </w:r>
      <w:r w:rsidR="00A03E5C">
        <w:rPr>
          <w:rFonts w:ascii="Times New Roman" w:hAnsi="Times New Roman"/>
          <w:sz w:val="16"/>
          <w:szCs w:val="16"/>
        </w:rPr>
        <w:t xml:space="preserve">ande beginselen te verloochenen (en </w:t>
      </w:r>
      <w:proofErr w:type="spellStart"/>
      <w:r w:rsidR="00A03E5C">
        <w:rPr>
          <w:rFonts w:ascii="Times New Roman" w:hAnsi="Times New Roman"/>
          <w:sz w:val="16"/>
          <w:szCs w:val="16"/>
        </w:rPr>
        <w:t>vice</w:t>
      </w:r>
      <w:proofErr w:type="spellEnd"/>
      <w:r w:rsidR="00A03E5C">
        <w:rPr>
          <w:rFonts w:ascii="Times New Roman" w:hAnsi="Times New Roman"/>
          <w:sz w:val="16"/>
          <w:szCs w:val="16"/>
        </w:rPr>
        <w:t xml:space="preserve"> versa).</w:t>
      </w:r>
    </w:p>
    <w:p w:rsidR="00392DAF" w:rsidRPr="00392DAF" w:rsidRDefault="00392DAF" w:rsidP="003D5EB8">
      <w:pPr>
        <w:pBdr>
          <w:top w:val="single" w:sz="4" w:space="1" w:color="auto"/>
        </w:pBdr>
        <w:ind w:left="-284"/>
        <w:rPr>
          <w:rFonts w:ascii="Times New Roman" w:hAnsi="Times New Roman"/>
          <w:sz w:val="16"/>
          <w:szCs w:val="16"/>
        </w:rPr>
      </w:pPr>
      <w:r>
        <w:rPr>
          <w:rFonts w:ascii="Times New Roman" w:hAnsi="Times New Roman"/>
          <w:sz w:val="16"/>
          <w:szCs w:val="16"/>
        </w:rPr>
        <w:t>Hoe meer mensen participeren in dit fonds, hoe groter de druk op financiële instellingen om op dezelfde manier te gaan werken. En hoe groter de druk wordt op bedrijven om ethische en ecologische normen te hanteren. Uiteraard mag u deze boodschap mee verspreiden …..</w:t>
      </w:r>
    </w:p>
    <w:sectPr w:rsidR="00392DAF" w:rsidRPr="00392DAF" w:rsidSect="004B7B2E">
      <w:type w:val="continuous"/>
      <w:pgSz w:w="11906" w:h="16838" w:code="9"/>
      <w:pgMar w:top="851" w:right="1418" w:bottom="851" w:left="1418" w:header="709" w:footer="709" w:gutter="0"/>
      <w:cols w:space="7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1D4" w:rsidRDefault="00D061D4" w:rsidP="000256D7">
      <w:pPr>
        <w:spacing w:after="0"/>
      </w:pPr>
      <w:r>
        <w:separator/>
      </w:r>
    </w:p>
  </w:endnote>
  <w:endnote w:type="continuationSeparator" w:id="0">
    <w:p w:rsidR="00D061D4" w:rsidRDefault="00D061D4" w:rsidP="000256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9A" w:rsidRPr="00A00EB0" w:rsidRDefault="00D1419A" w:rsidP="000256D7">
    <w:pPr>
      <w:pBdr>
        <w:top w:val="single" w:sz="4" w:space="1" w:color="auto"/>
      </w:pBdr>
      <w:jc w:val="right"/>
      <w:rPr>
        <w:rFonts w:ascii="Times New Roman" w:hAnsi="Times New Roman"/>
        <w:b/>
        <w:sz w:val="16"/>
        <w:szCs w:val="16"/>
      </w:rPr>
    </w:pPr>
    <w:r w:rsidRPr="002E4B40">
      <w:rPr>
        <w:rFonts w:ascii="Times New Roman" w:hAnsi="Times New Roman"/>
        <w:b/>
        <w:sz w:val="16"/>
        <w:szCs w:val="16"/>
      </w:rPr>
      <w:t>Meer info:</w:t>
    </w:r>
    <w:r w:rsidR="00A00EB0" w:rsidRPr="00A00EB0">
      <w:rPr>
        <w:rFonts w:ascii="Times New Roman" w:hAnsi="Times New Roman"/>
        <w:sz w:val="16"/>
        <w:szCs w:val="16"/>
      </w:rPr>
      <w:t xml:space="preserve"> </w:t>
    </w:r>
    <w:r w:rsidR="00A00EB0">
      <w:rPr>
        <w:rFonts w:ascii="Times New Roman" w:hAnsi="Times New Roman"/>
        <w:sz w:val="16"/>
        <w:szCs w:val="16"/>
      </w:rPr>
      <w:t xml:space="preserve">  </w:t>
    </w:r>
    <w:proofErr w:type="spellStart"/>
    <w:r w:rsidR="00A00EB0" w:rsidRPr="00A00EB0">
      <w:rPr>
        <w:rFonts w:ascii="Times New Roman" w:hAnsi="Times New Roman"/>
        <w:b/>
        <w:sz w:val="16"/>
        <w:szCs w:val="16"/>
      </w:rPr>
      <w:t>www.ecological.be</w:t>
    </w:r>
    <w:proofErr w:type="spellEnd"/>
  </w:p>
  <w:p w:rsidR="00D1419A" w:rsidRDefault="008211CB" w:rsidP="000256D7">
    <w:pPr>
      <w:jc w:val="right"/>
      <w:rPr>
        <w:rFonts w:ascii="Times New Roman" w:hAnsi="Times New Roman"/>
        <w:sz w:val="16"/>
        <w:szCs w:val="16"/>
      </w:rPr>
    </w:pPr>
    <w:r>
      <w:rPr>
        <w:rFonts w:ascii="Times New Roman" w:hAnsi="Times New Roman"/>
        <w:sz w:val="16"/>
        <w:szCs w:val="16"/>
      </w:rPr>
      <w:t>Verdeler: b</w:t>
    </w:r>
    <w:r w:rsidR="00D1419A">
      <w:rPr>
        <w:rFonts w:ascii="Times New Roman" w:hAnsi="Times New Roman"/>
        <w:sz w:val="16"/>
        <w:szCs w:val="16"/>
      </w:rPr>
      <w:t xml:space="preserve">vba </w:t>
    </w:r>
    <w:proofErr w:type="spellStart"/>
    <w:r w:rsidR="00BF5A5C">
      <w:rPr>
        <w:rFonts w:ascii="Times New Roman" w:hAnsi="Times New Roman"/>
        <w:sz w:val="16"/>
        <w:szCs w:val="16"/>
      </w:rPr>
      <w:t>Lyriensis</w:t>
    </w:r>
    <w:proofErr w:type="spellEnd"/>
    <w:r w:rsidR="00D1419A">
      <w:rPr>
        <w:rFonts w:ascii="Times New Roman" w:hAnsi="Times New Roman"/>
        <w:sz w:val="16"/>
        <w:szCs w:val="16"/>
      </w:rPr>
      <w:t xml:space="preserve">, </w:t>
    </w:r>
    <w:r w:rsidR="00BF5A5C">
      <w:rPr>
        <w:rFonts w:ascii="Times New Roman" w:hAnsi="Times New Roman"/>
        <w:sz w:val="16"/>
        <w:szCs w:val="16"/>
      </w:rPr>
      <w:t>H. Geeststraat 10, bus 1, 2500 Lier</w:t>
    </w:r>
  </w:p>
  <w:p w:rsidR="00D1419A" w:rsidRDefault="007F143A" w:rsidP="000256D7">
    <w:pPr>
      <w:jc w:val="right"/>
      <w:rPr>
        <w:rFonts w:ascii="Times New Roman" w:hAnsi="Times New Roman"/>
        <w:sz w:val="16"/>
        <w:szCs w:val="16"/>
      </w:rPr>
    </w:pPr>
    <w:r>
      <w:rPr>
        <w:rFonts w:ascii="Times New Roman" w:hAnsi="Times New Roman"/>
        <w:sz w:val="16"/>
        <w:szCs w:val="16"/>
      </w:rPr>
      <w:t>FSM</w:t>
    </w:r>
    <w:r w:rsidR="00D1419A">
      <w:rPr>
        <w:rFonts w:ascii="Times New Roman" w:hAnsi="Times New Roman"/>
        <w:sz w:val="16"/>
        <w:szCs w:val="16"/>
      </w:rPr>
      <w:t>A</w:t>
    </w:r>
    <w:r w:rsidR="00B37C2C">
      <w:rPr>
        <w:rFonts w:ascii="Times New Roman" w:hAnsi="Times New Roman"/>
        <w:sz w:val="16"/>
        <w:szCs w:val="16"/>
      </w:rPr>
      <w:t xml:space="preserve"> 11286</w:t>
    </w:r>
    <w:r w:rsidR="00BF5A5C">
      <w:rPr>
        <w:rFonts w:ascii="Times New Roman" w:hAnsi="Times New Roman"/>
        <w:sz w:val="16"/>
        <w:szCs w:val="16"/>
      </w:rPr>
      <w:t xml:space="preserve"> A</w:t>
    </w:r>
    <w:r w:rsidR="00D1419A">
      <w:rPr>
        <w:rFonts w:ascii="Times New Roman" w:hAnsi="Times New Roman"/>
        <w:sz w:val="16"/>
        <w:szCs w:val="16"/>
      </w:rPr>
      <w:t xml:space="preserve"> </w:t>
    </w:r>
    <w:r w:rsidR="00BF5A5C">
      <w:rPr>
        <w:rFonts w:ascii="Times New Roman" w:hAnsi="Times New Roman"/>
        <w:sz w:val="16"/>
        <w:szCs w:val="16"/>
      </w:rPr>
      <w:t xml:space="preserve">   </w:t>
    </w:r>
    <w:r w:rsidR="00D1419A">
      <w:rPr>
        <w:rFonts w:ascii="Times New Roman" w:hAnsi="Times New Roman"/>
        <w:sz w:val="16"/>
        <w:szCs w:val="16"/>
      </w:rPr>
      <w:t xml:space="preserve"> Ondernemingsnummer </w:t>
    </w:r>
    <w:r w:rsidR="00BF5A5C">
      <w:rPr>
        <w:rFonts w:ascii="Times New Roman" w:hAnsi="Times New Roman"/>
        <w:sz w:val="16"/>
        <w:szCs w:val="16"/>
      </w:rPr>
      <w:t>544.660.344</w:t>
    </w:r>
    <w:r w:rsidR="00C63D28">
      <w:rPr>
        <w:rFonts w:ascii="Times New Roman" w:hAnsi="Times New Roman"/>
        <w:sz w:val="16"/>
        <w:szCs w:val="16"/>
      </w:rPr>
      <w:t xml:space="preserve"> (</w:t>
    </w:r>
    <w:proofErr w:type="spellStart"/>
    <w:r w:rsidR="007F365B">
      <w:rPr>
        <w:rFonts w:ascii="Times New Roman" w:hAnsi="Times New Roman"/>
        <w:sz w:val="16"/>
        <w:szCs w:val="16"/>
      </w:rPr>
      <w:t>Antw</w:t>
    </w:r>
    <w:proofErr w:type="spellEnd"/>
    <w:r w:rsidR="007F365B">
      <w:rPr>
        <w:rFonts w:ascii="Times New Roman" w:hAnsi="Times New Roman"/>
        <w:sz w:val="16"/>
        <w:szCs w:val="16"/>
      </w:rPr>
      <w:t xml:space="preserve">. afd. </w:t>
    </w:r>
    <w:r w:rsidR="00C63D28">
      <w:rPr>
        <w:rFonts w:ascii="Times New Roman" w:hAnsi="Times New Roman"/>
        <w:sz w:val="16"/>
        <w:szCs w:val="16"/>
      </w:rPr>
      <w:t>Mechelen)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1D4" w:rsidRDefault="00D061D4" w:rsidP="000256D7">
      <w:pPr>
        <w:spacing w:after="0"/>
      </w:pPr>
      <w:r>
        <w:separator/>
      </w:r>
    </w:p>
  </w:footnote>
  <w:footnote w:type="continuationSeparator" w:id="0">
    <w:p w:rsidR="00D061D4" w:rsidRDefault="00D061D4" w:rsidP="000256D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2467"/>
    <w:multiLevelType w:val="hybridMultilevel"/>
    <w:tmpl w:val="80EEB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defaultTabStop w:val="708"/>
  <w:hyphenationZone w:val="425"/>
  <w:characterSpacingControl w:val="doNotCompress"/>
  <w:hdrShapeDefaults>
    <o:shapedefaults v:ext="edit" spidmax="132098">
      <o:colormenu v:ext="edit" fillcolor="#ffc"/>
    </o:shapedefaults>
  </w:hdrShapeDefaults>
  <w:footnotePr>
    <w:footnote w:id="-1"/>
    <w:footnote w:id="0"/>
  </w:footnotePr>
  <w:endnotePr>
    <w:endnote w:id="-1"/>
    <w:endnote w:id="0"/>
  </w:endnotePr>
  <w:compat/>
  <w:rsids>
    <w:rsidRoot w:val="00A50FC5"/>
    <w:rsid w:val="00000AB0"/>
    <w:rsid w:val="000011A3"/>
    <w:rsid w:val="00001A51"/>
    <w:rsid w:val="00004DE3"/>
    <w:rsid w:val="00004DFF"/>
    <w:rsid w:val="00011255"/>
    <w:rsid w:val="000131D9"/>
    <w:rsid w:val="00013927"/>
    <w:rsid w:val="00016CDE"/>
    <w:rsid w:val="00017186"/>
    <w:rsid w:val="00022AC7"/>
    <w:rsid w:val="00023406"/>
    <w:rsid w:val="00024823"/>
    <w:rsid w:val="00025253"/>
    <w:rsid w:val="000256D7"/>
    <w:rsid w:val="00031424"/>
    <w:rsid w:val="0003226A"/>
    <w:rsid w:val="000344FA"/>
    <w:rsid w:val="000426A7"/>
    <w:rsid w:val="00042C58"/>
    <w:rsid w:val="000564C1"/>
    <w:rsid w:val="000650BE"/>
    <w:rsid w:val="00065E77"/>
    <w:rsid w:val="00071967"/>
    <w:rsid w:val="00073B01"/>
    <w:rsid w:val="00076308"/>
    <w:rsid w:val="00080FA4"/>
    <w:rsid w:val="00081CB8"/>
    <w:rsid w:val="000839DC"/>
    <w:rsid w:val="000949BE"/>
    <w:rsid w:val="0009683C"/>
    <w:rsid w:val="00096D58"/>
    <w:rsid w:val="000A05A4"/>
    <w:rsid w:val="000A0FCF"/>
    <w:rsid w:val="000B2CF3"/>
    <w:rsid w:val="000B37D2"/>
    <w:rsid w:val="000B404B"/>
    <w:rsid w:val="000B6809"/>
    <w:rsid w:val="000D664D"/>
    <w:rsid w:val="000E18E7"/>
    <w:rsid w:val="000E25CE"/>
    <w:rsid w:val="000E5C85"/>
    <w:rsid w:val="000E73C5"/>
    <w:rsid w:val="000F4B7F"/>
    <w:rsid w:val="000F6C4E"/>
    <w:rsid w:val="000F6DE7"/>
    <w:rsid w:val="00103BF7"/>
    <w:rsid w:val="00107148"/>
    <w:rsid w:val="001101F2"/>
    <w:rsid w:val="00111A71"/>
    <w:rsid w:val="001129D4"/>
    <w:rsid w:val="001144C8"/>
    <w:rsid w:val="001145EC"/>
    <w:rsid w:val="001161CF"/>
    <w:rsid w:val="00116AA5"/>
    <w:rsid w:val="00117212"/>
    <w:rsid w:val="001172D9"/>
    <w:rsid w:val="00125444"/>
    <w:rsid w:val="00125E63"/>
    <w:rsid w:val="00137397"/>
    <w:rsid w:val="001444AC"/>
    <w:rsid w:val="00152ABC"/>
    <w:rsid w:val="00154C59"/>
    <w:rsid w:val="00163463"/>
    <w:rsid w:val="00174A70"/>
    <w:rsid w:val="00176BAC"/>
    <w:rsid w:val="001810F3"/>
    <w:rsid w:val="00186702"/>
    <w:rsid w:val="00186DE3"/>
    <w:rsid w:val="0018725B"/>
    <w:rsid w:val="001936F0"/>
    <w:rsid w:val="00194A3D"/>
    <w:rsid w:val="00195502"/>
    <w:rsid w:val="00196A51"/>
    <w:rsid w:val="001A1A27"/>
    <w:rsid w:val="001A2F6A"/>
    <w:rsid w:val="001A3894"/>
    <w:rsid w:val="001B1EF2"/>
    <w:rsid w:val="001B27D0"/>
    <w:rsid w:val="001B3F4A"/>
    <w:rsid w:val="001B5F55"/>
    <w:rsid w:val="001B7C52"/>
    <w:rsid w:val="001C3E5C"/>
    <w:rsid w:val="001C4E86"/>
    <w:rsid w:val="001C6243"/>
    <w:rsid w:val="001D3F16"/>
    <w:rsid w:val="001D4C42"/>
    <w:rsid w:val="001E099C"/>
    <w:rsid w:val="001E1D32"/>
    <w:rsid w:val="001E3C1A"/>
    <w:rsid w:val="001E46AB"/>
    <w:rsid w:val="001E4EBD"/>
    <w:rsid w:val="001F0480"/>
    <w:rsid w:val="001F258C"/>
    <w:rsid w:val="001F4A28"/>
    <w:rsid w:val="002004D0"/>
    <w:rsid w:val="0020150F"/>
    <w:rsid w:val="002020BE"/>
    <w:rsid w:val="00211751"/>
    <w:rsid w:val="00211AE5"/>
    <w:rsid w:val="002133A0"/>
    <w:rsid w:val="00213DD9"/>
    <w:rsid w:val="002150B4"/>
    <w:rsid w:val="00215B94"/>
    <w:rsid w:val="00217388"/>
    <w:rsid w:val="00221A31"/>
    <w:rsid w:val="002274CB"/>
    <w:rsid w:val="00230B8A"/>
    <w:rsid w:val="002351E7"/>
    <w:rsid w:val="002366DE"/>
    <w:rsid w:val="00241C0A"/>
    <w:rsid w:val="00242195"/>
    <w:rsid w:val="0024325F"/>
    <w:rsid w:val="002445FB"/>
    <w:rsid w:val="00247194"/>
    <w:rsid w:val="00247A19"/>
    <w:rsid w:val="00250691"/>
    <w:rsid w:val="00256195"/>
    <w:rsid w:val="00261EBA"/>
    <w:rsid w:val="00274A18"/>
    <w:rsid w:val="0027646D"/>
    <w:rsid w:val="00282B36"/>
    <w:rsid w:val="00287CDC"/>
    <w:rsid w:val="00291022"/>
    <w:rsid w:val="00295F0D"/>
    <w:rsid w:val="002967FC"/>
    <w:rsid w:val="00296EC2"/>
    <w:rsid w:val="002A0D30"/>
    <w:rsid w:val="002A1F3C"/>
    <w:rsid w:val="002A28DD"/>
    <w:rsid w:val="002B23B9"/>
    <w:rsid w:val="002B44EE"/>
    <w:rsid w:val="002B522A"/>
    <w:rsid w:val="002B7F08"/>
    <w:rsid w:val="002C195E"/>
    <w:rsid w:val="002C3E16"/>
    <w:rsid w:val="002C5911"/>
    <w:rsid w:val="002D33BE"/>
    <w:rsid w:val="002E01D6"/>
    <w:rsid w:val="002E4B40"/>
    <w:rsid w:val="002E5038"/>
    <w:rsid w:val="002E6F9C"/>
    <w:rsid w:val="002F4687"/>
    <w:rsid w:val="002F718E"/>
    <w:rsid w:val="003031FC"/>
    <w:rsid w:val="003103D7"/>
    <w:rsid w:val="00310538"/>
    <w:rsid w:val="00311DAC"/>
    <w:rsid w:val="0031393E"/>
    <w:rsid w:val="003214CB"/>
    <w:rsid w:val="003223ED"/>
    <w:rsid w:val="00323767"/>
    <w:rsid w:val="00323E30"/>
    <w:rsid w:val="00324465"/>
    <w:rsid w:val="00326336"/>
    <w:rsid w:val="00326524"/>
    <w:rsid w:val="003324DE"/>
    <w:rsid w:val="00333B40"/>
    <w:rsid w:val="00336149"/>
    <w:rsid w:val="00340B63"/>
    <w:rsid w:val="0034272F"/>
    <w:rsid w:val="00342F52"/>
    <w:rsid w:val="003435A8"/>
    <w:rsid w:val="00347413"/>
    <w:rsid w:val="00350F2C"/>
    <w:rsid w:val="00354595"/>
    <w:rsid w:val="00357CC0"/>
    <w:rsid w:val="00362500"/>
    <w:rsid w:val="00366BB6"/>
    <w:rsid w:val="00367317"/>
    <w:rsid w:val="00371B8A"/>
    <w:rsid w:val="00371CA0"/>
    <w:rsid w:val="00372A25"/>
    <w:rsid w:val="00373224"/>
    <w:rsid w:val="003829CE"/>
    <w:rsid w:val="00386A56"/>
    <w:rsid w:val="003907BC"/>
    <w:rsid w:val="003926E9"/>
    <w:rsid w:val="00392DAF"/>
    <w:rsid w:val="003931B5"/>
    <w:rsid w:val="003955F2"/>
    <w:rsid w:val="003955F7"/>
    <w:rsid w:val="00396A52"/>
    <w:rsid w:val="003A402D"/>
    <w:rsid w:val="003A405A"/>
    <w:rsid w:val="003A7500"/>
    <w:rsid w:val="003B04AC"/>
    <w:rsid w:val="003B319B"/>
    <w:rsid w:val="003C266F"/>
    <w:rsid w:val="003C36D9"/>
    <w:rsid w:val="003D4E5E"/>
    <w:rsid w:val="003D5EB8"/>
    <w:rsid w:val="003D74EF"/>
    <w:rsid w:val="003E6EB3"/>
    <w:rsid w:val="003F0CB7"/>
    <w:rsid w:val="003F5E13"/>
    <w:rsid w:val="003F5FDC"/>
    <w:rsid w:val="004009F7"/>
    <w:rsid w:val="004076BC"/>
    <w:rsid w:val="00410071"/>
    <w:rsid w:val="004121EA"/>
    <w:rsid w:val="00416D2F"/>
    <w:rsid w:val="004206BE"/>
    <w:rsid w:val="004207DA"/>
    <w:rsid w:val="00420C34"/>
    <w:rsid w:val="00421182"/>
    <w:rsid w:val="00422D1C"/>
    <w:rsid w:val="0042309B"/>
    <w:rsid w:val="00425387"/>
    <w:rsid w:val="004256B5"/>
    <w:rsid w:val="00443CAD"/>
    <w:rsid w:val="004449AF"/>
    <w:rsid w:val="00447320"/>
    <w:rsid w:val="00454292"/>
    <w:rsid w:val="0045528E"/>
    <w:rsid w:val="00455A50"/>
    <w:rsid w:val="004563B6"/>
    <w:rsid w:val="004575AF"/>
    <w:rsid w:val="0046330A"/>
    <w:rsid w:val="0046335E"/>
    <w:rsid w:val="00470F86"/>
    <w:rsid w:val="00472E54"/>
    <w:rsid w:val="004734AA"/>
    <w:rsid w:val="00475F6A"/>
    <w:rsid w:val="00482EF1"/>
    <w:rsid w:val="004960F8"/>
    <w:rsid w:val="004A030C"/>
    <w:rsid w:val="004A4815"/>
    <w:rsid w:val="004A54CF"/>
    <w:rsid w:val="004A715F"/>
    <w:rsid w:val="004B5F7D"/>
    <w:rsid w:val="004B7B2E"/>
    <w:rsid w:val="004C024E"/>
    <w:rsid w:val="004C33F3"/>
    <w:rsid w:val="004C7584"/>
    <w:rsid w:val="004D1F25"/>
    <w:rsid w:val="004D382B"/>
    <w:rsid w:val="004D5E89"/>
    <w:rsid w:val="004E43F5"/>
    <w:rsid w:val="004F755D"/>
    <w:rsid w:val="00500B06"/>
    <w:rsid w:val="00502FE9"/>
    <w:rsid w:val="0050771A"/>
    <w:rsid w:val="00514324"/>
    <w:rsid w:val="00515238"/>
    <w:rsid w:val="00516B50"/>
    <w:rsid w:val="00523EF8"/>
    <w:rsid w:val="00533047"/>
    <w:rsid w:val="00533A2E"/>
    <w:rsid w:val="0053419E"/>
    <w:rsid w:val="005352BC"/>
    <w:rsid w:val="005363F7"/>
    <w:rsid w:val="00541FD3"/>
    <w:rsid w:val="005430DB"/>
    <w:rsid w:val="005550D1"/>
    <w:rsid w:val="00555412"/>
    <w:rsid w:val="0055667C"/>
    <w:rsid w:val="005658F8"/>
    <w:rsid w:val="00567EBF"/>
    <w:rsid w:val="00573C40"/>
    <w:rsid w:val="0057720D"/>
    <w:rsid w:val="00577F81"/>
    <w:rsid w:val="0058359D"/>
    <w:rsid w:val="00586805"/>
    <w:rsid w:val="005873FB"/>
    <w:rsid w:val="00592565"/>
    <w:rsid w:val="00594541"/>
    <w:rsid w:val="0059733F"/>
    <w:rsid w:val="005A0377"/>
    <w:rsid w:val="005A07BF"/>
    <w:rsid w:val="005A39F4"/>
    <w:rsid w:val="005B23C9"/>
    <w:rsid w:val="005B2687"/>
    <w:rsid w:val="005B5978"/>
    <w:rsid w:val="005C02A8"/>
    <w:rsid w:val="005C14FD"/>
    <w:rsid w:val="005C29E7"/>
    <w:rsid w:val="005C547D"/>
    <w:rsid w:val="005C70B7"/>
    <w:rsid w:val="005D1531"/>
    <w:rsid w:val="005D6B4F"/>
    <w:rsid w:val="005E2BA0"/>
    <w:rsid w:val="005E4D17"/>
    <w:rsid w:val="005E5AFE"/>
    <w:rsid w:val="005E5C6F"/>
    <w:rsid w:val="005F0C8B"/>
    <w:rsid w:val="005F21B3"/>
    <w:rsid w:val="005F2BAA"/>
    <w:rsid w:val="005F33AF"/>
    <w:rsid w:val="005F6D9E"/>
    <w:rsid w:val="005F7966"/>
    <w:rsid w:val="00600AAF"/>
    <w:rsid w:val="00600F17"/>
    <w:rsid w:val="00601453"/>
    <w:rsid w:val="00605DE5"/>
    <w:rsid w:val="00606A15"/>
    <w:rsid w:val="00610036"/>
    <w:rsid w:val="006137BA"/>
    <w:rsid w:val="00614FD6"/>
    <w:rsid w:val="0062013A"/>
    <w:rsid w:val="00621AA3"/>
    <w:rsid w:val="00622E56"/>
    <w:rsid w:val="0063211A"/>
    <w:rsid w:val="00634987"/>
    <w:rsid w:val="0063563C"/>
    <w:rsid w:val="00641535"/>
    <w:rsid w:val="00644392"/>
    <w:rsid w:val="00646743"/>
    <w:rsid w:val="00651E43"/>
    <w:rsid w:val="0065378D"/>
    <w:rsid w:val="00656A3D"/>
    <w:rsid w:val="00657105"/>
    <w:rsid w:val="006602D3"/>
    <w:rsid w:val="006609A5"/>
    <w:rsid w:val="00660CEE"/>
    <w:rsid w:val="00663968"/>
    <w:rsid w:val="0066731B"/>
    <w:rsid w:val="00671012"/>
    <w:rsid w:val="00673060"/>
    <w:rsid w:val="006760E5"/>
    <w:rsid w:val="00681403"/>
    <w:rsid w:val="006846D8"/>
    <w:rsid w:val="006B1BC7"/>
    <w:rsid w:val="006B32E0"/>
    <w:rsid w:val="006C0E19"/>
    <w:rsid w:val="006D7E52"/>
    <w:rsid w:val="006E21E6"/>
    <w:rsid w:val="006E4E13"/>
    <w:rsid w:val="006E5714"/>
    <w:rsid w:val="006E7B17"/>
    <w:rsid w:val="006F22BD"/>
    <w:rsid w:val="006F6ADE"/>
    <w:rsid w:val="00704802"/>
    <w:rsid w:val="00706EB1"/>
    <w:rsid w:val="007144A1"/>
    <w:rsid w:val="00715F7D"/>
    <w:rsid w:val="007171C8"/>
    <w:rsid w:val="0072511E"/>
    <w:rsid w:val="00725211"/>
    <w:rsid w:val="00727901"/>
    <w:rsid w:val="00734D5C"/>
    <w:rsid w:val="0073599A"/>
    <w:rsid w:val="007363A5"/>
    <w:rsid w:val="007405B7"/>
    <w:rsid w:val="00742635"/>
    <w:rsid w:val="0074310D"/>
    <w:rsid w:val="00743FE9"/>
    <w:rsid w:val="00744FE1"/>
    <w:rsid w:val="00746A68"/>
    <w:rsid w:val="007530BC"/>
    <w:rsid w:val="00757985"/>
    <w:rsid w:val="0076006E"/>
    <w:rsid w:val="00760641"/>
    <w:rsid w:val="0076516C"/>
    <w:rsid w:val="0076629E"/>
    <w:rsid w:val="00773C8D"/>
    <w:rsid w:val="0077491F"/>
    <w:rsid w:val="007769AA"/>
    <w:rsid w:val="007770D8"/>
    <w:rsid w:val="00777CE5"/>
    <w:rsid w:val="00781587"/>
    <w:rsid w:val="00787FFA"/>
    <w:rsid w:val="00794784"/>
    <w:rsid w:val="00794E62"/>
    <w:rsid w:val="00796F65"/>
    <w:rsid w:val="007A1052"/>
    <w:rsid w:val="007A1CD2"/>
    <w:rsid w:val="007A5916"/>
    <w:rsid w:val="007A6FD1"/>
    <w:rsid w:val="007B269B"/>
    <w:rsid w:val="007B634C"/>
    <w:rsid w:val="007B7720"/>
    <w:rsid w:val="007C2AAD"/>
    <w:rsid w:val="007D254C"/>
    <w:rsid w:val="007E1F4A"/>
    <w:rsid w:val="007E34F5"/>
    <w:rsid w:val="007F143A"/>
    <w:rsid w:val="007F20AC"/>
    <w:rsid w:val="007F2A61"/>
    <w:rsid w:val="007F365B"/>
    <w:rsid w:val="007F5ACB"/>
    <w:rsid w:val="007F7AAB"/>
    <w:rsid w:val="007F7ABD"/>
    <w:rsid w:val="00801741"/>
    <w:rsid w:val="00803C62"/>
    <w:rsid w:val="00807B7D"/>
    <w:rsid w:val="00811B7F"/>
    <w:rsid w:val="008211CB"/>
    <w:rsid w:val="00823075"/>
    <w:rsid w:val="008321C5"/>
    <w:rsid w:val="0083713C"/>
    <w:rsid w:val="008441AC"/>
    <w:rsid w:val="008454A0"/>
    <w:rsid w:val="00850D84"/>
    <w:rsid w:val="008514E7"/>
    <w:rsid w:val="00870495"/>
    <w:rsid w:val="00893D79"/>
    <w:rsid w:val="008957AD"/>
    <w:rsid w:val="00896045"/>
    <w:rsid w:val="00896ABA"/>
    <w:rsid w:val="008A016C"/>
    <w:rsid w:val="008A078E"/>
    <w:rsid w:val="008A7E96"/>
    <w:rsid w:val="008B304B"/>
    <w:rsid w:val="008B74BF"/>
    <w:rsid w:val="008C12AF"/>
    <w:rsid w:val="008C18DB"/>
    <w:rsid w:val="008C3C45"/>
    <w:rsid w:val="008D2D10"/>
    <w:rsid w:val="008D377D"/>
    <w:rsid w:val="008D7969"/>
    <w:rsid w:val="008E0E0C"/>
    <w:rsid w:val="008E3684"/>
    <w:rsid w:val="009018C5"/>
    <w:rsid w:val="00903B81"/>
    <w:rsid w:val="00907377"/>
    <w:rsid w:val="009100B6"/>
    <w:rsid w:val="00911F6E"/>
    <w:rsid w:val="00913ABF"/>
    <w:rsid w:val="00920D10"/>
    <w:rsid w:val="009232DE"/>
    <w:rsid w:val="0092428E"/>
    <w:rsid w:val="009274EC"/>
    <w:rsid w:val="00927E4D"/>
    <w:rsid w:val="00930C97"/>
    <w:rsid w:val="00943E1E"/>
    <w:rsid w:val="00945E3B"/>
    <w:rsid w:val="0096152D"/>
    <w:rsid w:val="009628A4"/>
    <w:rsid w:val="00964C1E"/>
    <w:rsid w:val="009725EA"/>
    <w:rsid w:val="00972AFF"/>
    <w:rsid w:val="00972EC2"/>
    <w:rsid w:val="009807BB"/>
    <w:rsid w:val="00984949"/>
    <w:rsid w:val="009852DA"/>
    <w:rsid w:val="009871CB"/>
    <w:rsid w:val="00992A98"/>
    <w:rsid w:val="009951B1"/>
    <w:rsid w:val="009955D1"/>
    <w:rsid w:val="00997BE2"/>
    <w:rsid w:val="009A28B6"/>
    <w:rsid w:val="009A5490"/>
    <w:rsid w:val="009A7BF1"/>
    <w:rsid w:val="009B2C5A"/>
    <w:rsid w:val="009B6C56"/>
    <w:rsid w:val="009C3678"/>
    <w:rsid w:val="009C4A53"/>
    <w:rsid w:val="009D0255"/>
    <w:rsid w:val="009D1882"/>
    <w:rsid w:val="009D189B"/>
    <w:rsid w:val="009D4FC4"/>
    <w:rsid w:val="009D5F77"/>
    <w:rsid w:val="009D6F12"/>
    <w:rsid w:val="009D775F"/>
    <w:rsid w:val="009E0485"/>
    <w:rsid w:val="009E063D"/>
    <w:rsid w:val="009E5E41"/>
    <w:rsid w:val="009E6AE9"/>
    <w:rsid w:val="009F5D6D"/>
    <w:rsid w:val="009F6637"/>
    <w:rsid w:val="00A00EB0"/>
    <w:rsid w:val="00A02EC9"/>
    <w:rsid w:val="00A03E5C"/>
    <w:rsid w:val="00A04A95"/>
    <w:rsid w:val="00A0624D"/>
    <w:rsid w:val="00A13603"/>
    <w:rsid w:val="00A14B5D"/>
    <w:rsid w:val="00A20562"/>
    <w:rsid w:val="00A2176B"/>
    <w:rsid w:val="00A3210C"/>
    <w:rsid w:val="00A3715E"/>
    <w:rsid w:val="00A37612"/>
    <w:rsid w:val="00A4010E"/>
    <w:rsid w:val="00A42F6F"/>
    <w:rsid w:val="00A50FC5"/>
    <w:rsid w:val="00A51759"/>
    <w:rsid w:val="00A51761"/>
    <w:rsid w:val="00A55582"/>
    <w:rsid w:val="00A57551"/>
    <w:rsid w:val="00A64CEC"/>
    <w:rsid w:val="00A73167"/>
    <w:rsid w:val="00A77218"/>
    <w:rsid w:val="00A97F0C"/>
    <w:rsid w:val="00AA29C0"/>
    <w:rsid w:val="00AB1FF8"/>
    <w:rsid w:val="00AB7487"/>
    <w:rsid w:val="00AC7476"/>
    <w:rsid w:val="00AD5E5B"/>
    <w:rsid w:val="00AE0809"/>
    <w:rsid w:val="00AE2D41"/>
    <w:rsid w:val="00AE5F9D"/>
    <w:rsid w:val="00AF68A8"/>
    <w:rsid w:val="00AF78E2"/>
    <w:rsid w:val="00B013C9"/>
    <w:rsid w:val="00B01B2F"/>
    <w:rsid w:val="00B0266A"/>
    <w:rsid w:val="00B0589B"/>
    <w:rsid w:val="00B06939"/>
    <w:rsid w:val="00B07E31"/>
    <w:rsid w:val="00B114CF"/>
    <w:rsid w:val="00B124B3"/>
    <w:rsid w:val="00B24CBE"/>
    <w:rsid w:val="00B270F2"/>
    <w:rsid w:val="00B31568"/>
    <w:rsid w:val="00B35BC2"/>
    <w:rsid w:val="00B37C2C"/>
    <w:rsid w:val="00B40CB3"/>
    <w:rsid w:val="00B4418A"/>
    <w:rsid w:val="00B44547"/>
    <w:rsid w:val="00B51A83"/>
    <w:rsid w:val="00B54DCC"/>
    <w:rsid w:val="00B6157C"/>
    <w:rsid w:val="00B70837"/>
    <w:rsid w:val="00B7347D"/>
    <w:rsid w:val="00B73CD0"/>
    <w:rsid w:val="00B823C2"/>
    <w:rsid w:val="00B83C6A"/>
    <w:rsid w:val="00B900EA"/>
    <w:rsid w:val="00B950CC"/>
    <w:rsid w:val="00B976EB"/>
    <w:rsid w:val="00BA09F3"/>
    <w:rsid w:val="00BA2F48"/>
    <w:rsid w:val="00BA56F8"/>
    <w:rsid w:val="00BA69AB"/>
    <w:rsid w:val="00BB554C"/>
    <w:rsid w:val="00BB5EE0"/>
    <w:rsid w:val="00BB6EFB"/>
    <w:rsid w:val="00BB77E2"/>
    <w:rsid w:val="00BD0CEA"/>
    <w:rsid w:val="00BD1A3E"/>
    <w:rsid w:val="00BD3DFF"/>
    <w:rsid w:val="00BD3F40"/>
    <w:rsid w:val="00BD4CE6"/>
    <w:rsid w:val="00BD63F1"/>
    <w:rsid w:val="00BE3D1F"/>
    <w:rsid w:val="00BF15A7"/>
    <w:rsid w:val="00BF177A"/>
    <w:rsid w:val="00BF2619"/>
    <w:rsid w:val="00BF37B8"/>
    <w:rsid w:val="00BF384F"/>
    <w:rsid w:val="00BF48DD"/>
    <w:rsid w:val="00BF5278"/>
    <w:rsid w:val="00BF5A5C"/>
    <w:rsid w:val="00C03360"/>
    <w:rsid w:val="00C05291"/>
    <w:rsid w:val="00C07EFB"/>
    <w:rsid w:val="00C1316C"/>
    <w:rsid w:val="00C1417D"/>
    <w:rsid w:val="00C2247B"/>
    <w:rsid w:val="00C2425B"/>
    <w:rsid w:val="00C242D6"/>
    <w:rsid w:val="00C35771"/>
    <w:rsid w:val="00C36599"/>
    <w:rsid w:val="00C36A5B"/>
    <w:rsid w:val="00C40E73"/>
    <w:rsid w:val="00C4308D"/>
    <w:rsid w:val="00C445FF"/>
    <w:rsid w:val="00C4764D"/>
    <w:rsid w:val="00C47A18"/>
    <w:rsid w:val="00C5606A"/>
    <w:rsid w:val="00C62FEA"/>
    <w:rsid w:val="00C63D28"/>
    <w:rsid w:val="00C675C1"/>
    <w:rsid w:val="00C67742"/>
    <w:rsid w:val="00C81B31"/>
    <w:rsid w:val="00C81E44"/>
    <w:rsid w:val="00C82160"/>
    <w:rsid w:val="00C84F6B"/>
    <w:rsid w:val="00C85FBC"/>
    <w:rsid w:val="00C861CC"/>
    <w:rsid w:val="00C86AB0"/>
    <w:rsid w:val="00C87860"/>
    <w:rsid w:val="00C87DFC"/>
    <w:rsid w:val="00C90764"/>
    <w:rsid w:val="00C90E96"/>
    <w:rsid w:val="00C9320C"/>
    <w:rsid w:val="00C93FDA"/>
    <w:rsid w:val="00CA2583"/>
    <w:rsid w:val="00CA5856"/>
    <w:rsid w:val="00CB1017"/>
    <w:rsid w:val="00CC1CCD"/>
    <w:rsid w:val="00CC5426"/>
    <w:rsid w:val="00CC6C81"/>
    <w:rsid w:val="00CD3F4A"/>
    <w:rsid w:val="00CD54E0"/>
    <w:rsid w:val="00CD5EFF"/>
    <w:rsid w:val="00CE0110"/>
    <w:rsid w:val="00CE0F2E"/>
    <w:rsid w:val="00CE3F43"/>
    <w:rsid w:val="00CE4B84"/>
    <w:rsid w:val="00CE5160"/>
    <w:rsid w:val="00CE6FAE"/>
    <w:rsid w:val="00CF1621"/>
    <w:rsid w:val="00CF17A8"/>
    <w:rsid w:val="00CF2036"/>
    <w:rsid w:val="00CF6DF1"/>
    <w:rsid w:val="00CF6E22"/>
    <w:rsid w:val="00D00A90"/>
    <w:rsid w:val="00D00CA7"/>
    <w:rsid w:val="00D023C7"/>
    <w:rsid w:val="00D061D4"/>
    <w:rsid w:val="00D06286"/>
    <w:rsid w:val="00D12C51"/>
    <w:rsid w:val="00D1419A"/>
    <w:rsid w:val="00D16BC4"/>
    <w:rsid w:val="00D1752B"/>
    <w:rsid w:val="00D21575"/>
    <w:rsid w:val="00D21BBD"/>
    <w:rsid w:val="00D26830"/>
    <w:rsid w:val="00D357B0"/>
    <w:rsid w:val="00D41D88"/>
    <w:rsid w:val="00D460E2"/>
    <w:rsid w:val="00D61C1A"/>
    <w:rsid w:val="00D6660E"/>
    <w:rsid w:val="00D6714A"/>
    <w:rsid w:val="00D75182"/>
    <w:rsid w:val="00D76FD0"/>
    <w:rsid w:val="00D8519A"/>
    <w:rsid w:val="00D91D60"/>
    <w:rsid w:val="00D942D7"/>
    <w:rsid w:val="00D95553"/>
    <w:rsid w:val="00D97BDB"/>
    <w:rsid w:val="00DA37B9"/>
    <w:rsid w:val="00DA5FFD"/>
    <w:rsid w:val="00DA6874"/>
    <w:rsid w:val="00DA7380"/>
    <w:rsid w:val="00DB2201"/>
    <w:rsid w:val="00DB7311"/>
    <w:rsid w:val="00DB7DE0"/>
    <w:rsid w:val="00DB7FE9"/>
    <w:rsid w:val="00DC10B1"/>
    <w:rsid w:val="00DC1248"/>
    <w:rsid w:val="00DC4416"/>
    <w:rsid w:val="00DD041A"/>
    <w:rsid w:val="00DD15C7"/>
    <w:rsid w:val="00DD3B54"/>
    <w:rsid w:val="00DD4279"/>
    <w:rsid w:val="00DD4DCC"/>
    <w:rsid w:val="00DD5468"/>
    <w:rsid w:val="00DD5A32"/>
    <w:rsid w:val="00DD6360"/>
    <w:rsid w:val="00DE098D"/>
    <w:rsid w:val="00DE17BA"/>
    <w:rsid w:val="00DE3E03"/>
    <w:rsid w:val="00DE5B91"/>
    <w:rsid w:val="00DE7D2C"/>
    <w:rsid w:val="00DF050C"/>
    <w:rsid w:val="00DF0C14"/>
    <w:rsid w:val="00DF5D72"/>
    <w:rsid w:val="00DF6D27"/>
    <w:rsid w:val="00DF7C8E"/>
    <w:rsid w:val="00E01426"/>
    <w:rsid w:val="00E01A17"/>
    <w:rsid w:val="00E054F1"/>
    <w:rsid w:val="00E12CAF"/>
    <w:rsid w:val="00E14120"/>
    <w:rsid w:val="00E150E7"/>
    <w:rsid w:val="00E16094"/>
    <w:rsid w:val="00E24B9B"/>
    <w:rsid w:val="00E27F97"/>
    <w:rsid w:val="00E3150D"/>
    <w:rsid w:val="00E33707"/>
    <w:rsid w:val="00E3684A"/>
    <w:rsid w:val="00E37622"/>
    <w:rsid w:val="00E37E9D"/>
    <w:rsid w:val="00E41433"/>
    <w:rsid w:val="00E425B7"/>
    <w:rsid w:val="00E4406D"/>
    <w:rsid w:val="00E52B0E"/>
    <w:rsid w:val="00E52C77"/>
    <w:rsid w:val="00E52DC2"/>
    <w:rsid w:val="00E53678"/>
    <w:rsid w:val="00E54BA0"/>
    <w:rsid w:val="00E55BE4"/>
    <w:rsid w:val="00E57BCE"/>
    <w:rsid w:val="00E615F7"/>
    <w:rsid w:val="00E61C4C"/>
    <w:rsid w:val="00E62439"/>
    <w:rsid w:val="00E63A14"/>
    <w:rsid w:val="00E7017D"/>
    <w:rsid w:val="00E711AA"/>
    <w:rsid w:val="00E715E7"/>
    <w:rsid w:val="00E73938"/>
    <w:rsid w:val="00E73CDC"/>
    <w:rsid w:val="00E77CA3"/>
    <w:rsid w:val="00E801C8"/>
    <w:rsid w:val="00E862C0"/>
    <w:rsid w:val="00E877D0"/>
    <w:rsid w:val="00E905E4"/>
    <w:rsid w:val="00E9643C"/>
    <w:rsid w:val="00EA4DDC"/>
    <w:rsid w:val="00EA50FA"/>
    <w:rsid w:val="00EA6087"/>
    <w:rsid w:val="00EA7718"/>
    <w:rsid w:val="00EB3E53"/>
    <w:rsid w:val="00EB64CD"/>
    <w:rsid w:val="00EB7786"/>
    <w:rsid w:val="00EC16C3"/>
    <w:rsid w:val="00ED1D19"/>
    <w:rsid w:val="00ED2EF4"/>
    <w:rsid w:val="00ED5436"/>
    <w:rsid w:val="00ED643E"/>
    <w:rsid w:val="00EE1346"/>
    <w:rsid w:val="00EE1998"/>
    <w:rsid w:val="00EE2BA2"/>
    <w:rsid w:val="00EE662E"/>
    <w:rsid w:val="00EF0B64"/>
    <w:rsid w:val="00EF2A01"/>
    <w:rsid w:val="00EF2DA2"/>
    <w:rsid w:val="00EF6568"/>
    <w:rsid w:val="00F021B2"/>
    <w:rsid w:val="00F04443"/>
    <w:rsid w:val="00F05B5D"/>
    <w:rsid w:val="00F0723A"/>
    <w:rsid w:val="00F147A2"/>
    <w:rsid w:val="00F17697"/>
    <w:rsid w:val="00F205E2"/>
    <w:rsid w:val="00F221FE"/>
    <w:rsid w:val="00F27B4F"/>
    <w:rsid w:val="00F306E0"/>
    <w:rsid w:val="00F347B4"/>
    <w:rsid w:val="00F35DAB"/>
    <w:rsid w:val="00F368E1"/>
    <w:rsid w:val="00F45439"/>
    <w:rsid w:val="00F45905"/>
    <w:rsid w:val="00F45E4F"/>
    <w:rsid w:val="00F53C0D"/>
    <w:rsid w:val="00F54721"/>
    <w:rsid w:val="00F56285"/>
    <w:rsid w:val="00F60E4A"/>
    <w:rsid w:val="00F616D2"/>
    <w:rsid w:val="00F61BB1"/>
    <w:rsid w:val="00F640F3"/>
    <w:rsid w:val="00F654EB"/>
    <w:rsid w:val="00F70009"/>
    <w:rsid w:val="00F71CB9"/>
    <w:rsid w:val="00F81FEE"/>
    <w:rsid w:val="00F823F6"/>
    <w:rsid w:val="00F829E6"/>
    <w:rsid w:val="00F82D6E"/>
    <w:rsid w:val="00F90E0E"/>
    <w:rsid w:val="00F922A9"/>
    <w:rsid w:val="00F93A63"/>
    <w:rsid w:val="00FA4C5F"/>
    <w:rsid w:val="00FA5D3B"/>
    <w:rsid w:val="00FA6AB7"/>
    <w:rsid w:val="00FB1047"/>
    <w:rsid w:val="00FB44B0"/>
    <w:rsid w:val="00FB6465"/>
    <w:rsid w:val="00FC68A1"/>
    <w:rsid w:val="00FD151C"/>
    <w:rsid w:val="00FE1D3F"/>
    <w:rsid w:val="00FE2A4D"/>
    <w:rsid w:val="00FE2DAE"/>
    <w:rsid w:val="00FE5524"/>
    <w:rsid w:val="00FF0B63"/>
    <w:rsid w:val="00FF23C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098">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52BC"/>
    <w:pPr>
      <w:spacing w:line="240" w:lineRule="auto"/>
      <w:contextualSpacing/>
    </w:pPr>
    <w:rPr>
      <w:rFonts w:ascii="Calibri" w:eastAsia="Calibri" w:hAnsi="Calibri"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6BC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BC4"/>
    <w:rPr>
      <w:rFonts w:ascii="Tahoma" w:eastAsia="Calibri" w:hAnsi="Tahoma" w:cs="Tahoma"/>
      <w:sz w:val="16"/>
      <w:szCs w:val="16"/>
    </w:rPr>
  </w:style>
  <w:style w:type="paragraph" w:styleId="Koptekst">
    <w:name w:val="header"/>
    <w:basedOn w:val="Standaard"/>
    <w:link w:val="KoptekstChar"/>
    <w:uiPriority w:val="99"/>
    <w:semiHidden/>
    <w:unhideWhenUsed/>
    <w:rsid w:val="000256D7"/>
    <w:pPr>
      <w:tabs>
        <w:tab w:val="center" w:pos="4536"/>
        <w:tab w:val="right" w:pos="9072"/>
      </w:tabs>
      <w:spacing w:after="0"/>
    </w:pPr>
  </w:style>
  <w:style w:type="character" w:customStyle="1" w:styleId="KoptekstChar">
    <w:name w:val="Koptekst Char"/>
    <w:basedOn w:val="Standaardalinea-lettertype"/>
    <w:link w:val="Koptekst"/>
    <w:uiPriority w:val="99"/>
    <w:semiHidden/>
    <w:rsid w:val="000256D7"/>
    <w:rPr>
      <w:rFonts w:ascii="Calibri" w:eastAsia="Calibri" w:hAnsi="Calibri" w:cs="Times New Roman"/>
      <w:sz w:val="24"/>
    </w:rPr>
  </w:style>
  <w:style w:type="paragraph" w:styleId="Voettekst">
    <w:name w:val="footer"/>
    <w:basedOn w:val="Standaard"/>
    <w:link w:val="VoettekstChar"/>
    <w:uiPriority w:val="99"/>
    <w:unhideWhenUsed/>
    <w:rsid w:val="000256D7"/>
    <w:pPr>
      <w:tabs>
        <w:tab w:val="center" w:pos="4536"/>
        <w:tab w:val="right" w:pos="9072"/>
      </w:tabs>
      <w:spacing w:after="0"/>
    </w:pPr>
  </w:style>
  <w:style w:type="character" w:customStyle="1" w:styleId="VoettekstChar">
    <w:name w:val="Voettekst Char"/>
    <w:basedOn w:val="Standaardalinea-lettertype"/>
    <w:link w:val="Voettekst"/>
    <w:uiPriority w:val="99"/>
    <w:rsid w:val="000256D7"/>
    <w:rPr>
      <w:rFonts w:ascii="Calibri" w:eastAsia="Calibri" w:hAnsi="Calibri" w:cs="Times New Roman"/>
      <w:sz w:val="24"/>
    </w:rPr>
  </w:style>
  <w:style w:type="paragraph" w:styleId="Lijstalinea">
    <w:name w:val="List Paragraph"/>
    <w:basedOn w:val="Standaard"/>
    <w:uiPriority w:val="34"/>
    <w:qFormat/>
    <w:rsid w:val="003D5EB8"/>
    <w:pPr>
      <w:ind w:left="720"/>
    </w:pPr>
  </w:style>
  <w:style w:type="table" w:styleId="Tabelraster">
    <w:name w:val="Table Grid"/>
    <w:basedOn w:val="Standaardtabel"/>
    <w:uiPriority w:val="59"/>
    <w:rsid w:val="00DC4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rk\Documents\EcoLogical\IW%20BIF%20Ecologic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rk\Documents\EcoLogical\PfVerdel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BE"/>
  <c:chart>
    <c:title>
      <c:tx>
        <c:rich>
          <a:bodyPr/>
          <a:lstStyle/>
          <a:p>
            <a:pPr>
              <a:defRPr/>
            </a:pPr>
            <a:r>
              <a:rPr lang="en-US" sz="1600">
                <a:solidFill>
                  <a:srgbClr val="0070C0"/>
                </a:solidFill>
              </a:rPr>
              <a:t>BIF EcoLogical </a:t>
            </a:r>
            <a:r>
              <a:rPr lang="en-US" sz="1600"/>
              <a:t>vs </a:t>
            </a:r>
            <a:r>
              <a:rPr lang="en-US" sz="1600">
                <a:solidFill>
                  <a:srgbClr val="C00000"/>
                </a:solidFill>
              </a:rPr>
              <a:t>EuroStoxx50</a:t>
            </a:r>
            <a:r>
              <a:rPr lang="en-US" sz="1600"/>
              <a:t> </a:t>
            </a:r>
            <a:r>
              <a:rPr lang="en-US" sz="1000"/>
              <a:t>(31/12/2014)</a:t>
            </a:r>
          </a:p>
        </c:rich>
      </c:tx>
      <c:layout>
        <c:manualLayout>
          <c:xMode val="edge"/>
          <c:yMode val="edge"/>
          <c:x val="0.19059110925396161"/>
          <c:y val="3.9083772622470368E-3"/>
        </c:manualLayout>
      </c:layout>
    </c:title>
    <c:plotArea>
      <c:layout>
        <c:manualLayout>
          <c:layoutTarget val="inner"/>
          <c:xMode val="edge"/>
          <c:yMode val="edge"/>
          <c:x val="7.2182852143482079E-2"/>
          <c:y val="0.18348388743074093"/>
          <c:w val="0.85701485812127565"/>
          <c:h val="0.62696303587051661"/>
        </c:manualLayout>
      </c:layout>
      <c:lineChart>
        <c:grouping val="standard"/>
        <c:ser>
          <c:idx val="0"/>
          <c:order val="0"/>
          <c:tx>
            <c:v>BIF EcoLogical</c:v>
          </c:tx>
          <c:spPr>
            <a:ln w="28575"/>
          </c:spPr>
          <c:marker>
            <c:symbol val="none"/>
          </c:marker>
          <c:cat>
            <c:numRef>
              <c:f>historiek!$B$4:$B$300</c:f>
              <c:numCache>
                <c:formatCode>mmm/yy</c:formatCode>
                <c:ptCount val="297"/>
                <c:pt idx="0">
                  <c:v>40105</c:v>
                </c:pt>
                <c:pt idx="1">
                  <c:v>40112</c:v>
                </c:pt>
                <c:pt idx="2">
                  <c:v>40119</c:v>
                </c:pt>
                <c:pt idx="3">
                  <c:v>40126</c:v>
                </c:pt>
                <c:pt idx="4">
                  <c:v>40133</c:v>
                </c:pt>
                <c:pt idx="5">
                  <c:v>40140</c:v>
                </c:pt>
                <c:pt idx="6">
                  <c:v>40147</c:v>
                </c:pt>
                <c:pt idx="7">
                  <c:v>40154</c:v>
                </c:pt>
                <c:pt idx="8">
                  <c:v>40161</c:v>
                </c:pt>
                <c:pt idx="9">
                  <c:v>40168</c:v>
                </c:pt>
                <c:pt idx="10">
                  <c:v>40175</c:v>
                </c:pt>
                <c:pt idx="11">
                  <c:v>40178</c:v>
                </c:pt>
                <c:pt idx="12">
                  <c:v>40182</c:v>
                </c:pt>
                <c:pt idx="13">
                  <c:v>40189</c:v>
                </c:pt>
                <c:pt idx="14">
                  <c:v>40196</c:v>
                </c:pt>
                <c:pt idx="15">
                  <c:v>40203</c:v>
                </c:pt>
                <c:pt idx="16">
                  <c:v>40210</c:v>
                </c:pt>
                <c:pt idx="17">
                  <c:v>40217</c:v>
                </c:pt>
                <c:pt idx="18">
                  <c:v>40224</c:v>
                </c:pt>
                <c:pt idx="19">
                  <c:v>40231</c:v>
                </c:pt>
                <c:pt idx="20">
                  <c:v>40238</c:v>
                </c:pt>
                <c:pt idx="21">
                  <c:v>40245</c:v>
                </c:pt>
                <c:pt idx="22">
                  <c:v>40252</c:v>
                </c:pt>
                <c:pt idx="23">
                  <c:v>40259</c:v>
                </c:pt>
                <c:pt idx="24">
                  <c:v>40266</c:v>
                </c:pt>
                <c:pt idx="25">
                  <c:v>40273</c:v>
                </c:pt>
                <c:pt idx="26">
                  <c:v>40280</c:v>
                </c:pt>
                <c:pt idx="27">
                  <c:v>40287</c:v>
                </c:pt>
                <c:pt idx="28">
                  <c:v>40294</c:v>
                </c:pt>
                <c:pt idx="29">
                  <c:v>40301</c:v>
                </c:pt>
                <c:pt idx="30">
                  <c:v>40308</c:v>
                </c:pt>
                <c:pt idx="31">
                  <c:v>40315</c:v>
                </c:pt>
                <c:pt idx="32">
                  <c:v>40323</c:v>
                </c:pt>
                <c:pt idx="33">
                  <c:v>40329</c:v>
                </c:pt>
                <c:pt idx="34">
                  <c:v>40336</c:v>
                </c:pt>
                <c:pt idx="35">
                  <c:v>40343</c:v>
                </c:pt>
                <c:pt idx="36">
                  <c:v>40350</c:v>
                </c:pt>
                <c:pt idx="37">
                  <c:v>40357</c:v>
                </c:pt>
                <c:pt idx="38">
                  <c:v>40364</c:v>
                </c:pt>
                <c:pt idx="39">
                  <c:v>40371</c:v>
                </c:pt>
                <c:pt idx="40">
                  <c:v>40378</c:v>
                </c:pt>
                <c:pt idx="41">
                  <c:v>40385</c:v>
                </c:pt>
                <c:pt idx="42">
                  <c:v>40392</c:v>
                </c:pt>
                <c:pt idx="43">
                  <c:v>40399</c:v>
                </c:pt>
                <c:pt idx="44">
                  <c:v>40406</c:v>
                </c:pt>
                <c:pt idx="45">
                  <c:v>40413</c:v>
                </c:pt>
                <c:pt idx="46">
                  <c:v>40420</c:v>
                </c:pt>
                <c:pt idx="47">
                  <c:v>40427</c:v>
                </c:pt>
                <c:pt idx="48">
                  <c:v>40434</c:v>
                </c:pt>
                <c:pt idx="49">
                  <c:v>40441</c:v>
                </c:pt>
                <c:pt idx="50">
                  <c:v>40448</c:v>
                </c:pt>
                <c:pt idx="51">
                  <c:v>40451</c:v>
                </c:pt>
                <c:pt idx="52">
                  <c:v>40455</c:v>
                </c:pt>
                <c:pt idx="53">
                  <c:v>40462</c:v>
                </c:pt>
                <c:pt idx="54">
                  <c:v>40469</c:v>
                </c:pt>
                <c:pt idx="55">
                  <c:v>40476</c:v>
                </c:pt>
                <c:pt idx="56">
                  <c:v>40483</c:v>
                </c:pt>
                <c:pt idx="57">
                  <c:v>40490</c:v>
                </c:pt>
                <c:pt idx="58">
                  <c:v>40497</c:v>
                </c:pt>
                <c:pt idx="59">
                  <c:v>40504</c:v>
                </c:pt>
                <c:pt idx="60">
                  <c:v>40511</c:v>
                </c:pt>
                <c:pt idx="61">
                  <c:v>40518</c:v>
                </c:pt>
                <c:pt idx="62">
                  <c:v>40525</c:v>
                </c:pt>
                <c:pt idx="63">
                  <c:v>40532</c:v>
                </c:pt>
                <c:pt idx="64">
                  <c:v>40539</c:v>
                </c:pt>
                <c:pt idx="65">
                  <c:v>40546</c:v>
                </c:pt>
                <c:pt idx="66">
                  <c:v>40553</c:v>
                </c:pt>
                <c:pt idx="67">
                  <c:v>40560</c:v>
                </c:pt>
                <c:pt idx="68">
                  <c:v>40567</c:v>
                </c:pt>
                <c:pt idx="69">
                  <c:v>40574</c:v>
                </c:pt>
                <c:pt idx="70">
                  <c:v>40581</c:v>
                </c:pt>
                <c:pt idx="71">
                  <c:v>40588</c:v>
                </c:pt>
                <c:pt idx="72">
                  <c:v>40595</c:v>
                </c:pt>
                <c:pt idx="73">
                  <c:v>40602</c:v>
                </c:pt>
                <c:pt idx="74">
                  <c:v>40609</c:v>
                </c:pt>
                <c:pt idx="75">
                  <c:v>40616</c:v>
                </c:pt>
                <c:pt idx="76">
                  <c:v>40623</c:v>
                </c:pt>
                <c:pt idx="77">
                  <c:v>40630</c:v>
                </c:pt>
                <c:pt idx="78">
                  <c:v>40637</c:v>
                </c:pt>
                <c:pt idx="79">
                  <c:v>40644</c:v>
                </c:pt>
                <c:pt idx="80">
                  <c:v>40651</c:v>
                </c:pt>
                <c:pt idx="81">
                  <c:v>40658</c:v>
                </c:pt>
                <c:pt idx="82">
                  <c:v>40665</c:v>
                </c:pt>
                <c:pt idx="83">
                  <c:v>40672</c:v>
                </c:pt>
                <c:pt idx="84">
                  <c:v>40679</c:v>
                </c:pt>
                <c:pt idx="85">
                  <c:v>40686</c:v>
                </c:pt>
                <c:pt idx="86">
                  <c:v>40693</c:v>
                </c:pt>
                <c:pt idx="87">
                  <c:v>40700</c:v>
                </c:pt>
                <c:pt idx="88">
                  <c:v>40707</c:v>
                </c:pt>
                <c:pt idx="89">
                  <c:v>40714</c:v>
                </c:pt>
                <c:pt idx="90">
                  <c:v>40721</c:v>
                </c:pt>
                <c:pt idx="91">
                  <c:v>40728</c:v>
                </c:pt>
                <c:pt idx="92">
                  <c:v>40735</c:v>
                </c:pt>
                <c:pt idx="93">
                  <c:v>40742</c:v>
                </c:pt>
                <c:pt idx="94">
                  <c:v>40749</c:v>
                </c:pt>
                <c:pt idx="95">
                  <c:v>40756</c:v>
                </c:pt>
                <c:pt idx="96">
                  <c:v>40763</c:v>
                </c:pt>
                <c:pt idx="97">
                  <c:v>40770</c:v>
                </c:pt>
                <c:pt idx="98">
                  <c:v>40777</c:v>
                </c:pt>
                <c:pt idx="99">
                  <c:v>40784</c:v>
                </c:pt>
                <c:pt idx="100">
                  <c:v>40791</c:v>
                </c:pt>
                <c:pt idx="101">
                  <c:v>40798</c:v>
                </c:pt>
                <c:pt idx="102">
                  <c:v>40805</c:v>
                </c:pt>
                <c:pt idx="103">
                  <c:v>40812</c:v>
                </c:pt>
                <c:pt idx="104">
                  <c:v>40819</c:v>
                </c:pt>
                <c:pt idx="105">
                  <c:v>40826</c:v>
                </c:pt>
                <c:pt idx="106">
                  <c:v>40833</c:v>
                </c:pt>
                <c:pt idx="107">
                  <c:v>40840</c:v>
                </c:pt>
                <c:pt idx="108">
                  <c:v>40847</c:v>
                </c:pt>
                <c:pt idx="109">
                  <c:v>40854</c:v>
                </c:pt>
                <c:pt idx="110">
                  <c:v>40861</c:v>
                </c:pt>
                <c:pt idx="111">
                  <c:v>40868</c:v>
                </c:pt>
                <c:pt idx="112">
                  <c:v>40875</c:v>
                </c:pt>
                <c:pt idx="113">
                  <c:v>40882</c:v>
                </c:pt>
                <c:pt idx="114">
                  <c:v>40889</c:v>
                </c:pt>
                <c:pt idx="115">
                  <c:v>40896</c:v>
                </c:pt>
                <c:pt idx="116">
                  <c:v>40903</c:v>
                </c:pt>
                <c:pt idx="117">
                  <c:v>40910</c:v>
                </c:pt>
                <c:pt idx="118">
                  <c:v>40917</c:v>
                </c:pt>
                <c:pt idx="119">
                  <c:v>40924</c:v>
                </c:pt>
                <c:pt idx="120">
                  <c:v>40931</c:v>
                </c:pt>
                <c:pt idx="121">
                  <c:v>40938</c:v>
                </c:pt>
                <c:pt idx="122">
                  <c:v>40945</c:v>
                </c:pt>
                <c:pt idx="123">
                  <c:v>40952</c:v>
                </c:pt>
                <c:pt idx="124">
                  <c:v>40959</c:v>
                </c:pt>
                <c:pt idx="125">
                  <c:v>40966</c:v>
                </c:pt>
                <c:pt idx="126">
                  <c:v>40973</c:v>
                </c:pt>
                <c:pt idx="127">
                  <c:v>40980</c:v>
                </c:pt>
                <c:pt idx="128">
                  <c:v>40987</c:v>
                </c:pt>
                <c:pt idx="129">
                  <c:v>40994</c:v>
                </c:pt>
                <c:pt idx="130">
                  <c:v>41001</c:v>
                </c:pt>
                <c:pt idx="131">
                  <c:v>41008</c:v>
                </c:pt>
                <c:pt idx="132">
                  <c:v>41015</c:v>
                </c:pt>
                <c:pt idx="133">
                  <c:v>41022</c:v>
                </c:pt>
                <c:pt idx="134">
                  <c:v>41029</c:v>
                </c:pt>
                <c:pt idx="135">
                  <c:v>41036</c:v>
                </c:pt>
                <c:pt idx="136">
                  <c:v>41043</c:v>
                </c:pt>
                <c:pt idx="137">
                  <c:v>41050</c:v>
                </c:pt>
                <c:pt idx="138">
                  <c:v>41057</c:v>
                </c:pt>
                <c:pt idx="139">
                  <c:v>41064</c:v>
                </c:pt>
                <c:pt idx="140">
                  <c:v>41071</c:v>
                </c:pt>
                <c:pt idx="141">
                  <c:v>41078</c:v>
                </c:pt>
                <c:pt idx="142">
                  <c:v>41085</c:v>
                </c:pt>
                <c:pt idx="143">
                  <c:v>41092</c:v>
                </c:pt>
                <c:pt idx="144">
                  <c:v>41099</c:v>
                </c:pt>
                <c:pt idx="145">
                  <c:v>41106</c:v>
                </c:pt>
                <c:pt idx="146">
                  <c:v>41113</c:v>
                </c:pt>
                <c:pt idx="147">
                  <c:v>41120</c:v>
                </c:pt>
                <c:pt idx="148">
                  <c:v>41127</c:v>
                </c:pt>
                <c:pt idx="149">
                  <c:v>41134</c:v>
                </c:pt>
                <c:pt idx="150">
                  <c:v>41141</c:v>
                </c:pt>
                <c:pt idx="151">
                  <c:v>41148</c:v>
                </c:pt>
                <c:pt idx="152">
                  <c:v>41155</c:v>
                </c:pt>
                <c:pt idx="153">
                  <c:v>41162</c:v>
                </c:pt>
                <c:pt idx="154">
                  <c:v>41169</c:v>
                </c:pt>
                <c:pt idx="155">
                  <c:v>41176</c:v>
                </c:pt>
                <c:pt idx="156">
                  <c:v>41183</c:v>
                </c:pt>
                <c:pt idx="157">
                  <c:v>41190</c:v>
                </c:pt>
                <c:pt idx="158">
                  <c:v>41197</c:v>
                </c:pt>
                <c:pt idx="159">
                  <c:v>41204</c:v>
                </c:pt>
                <c:pt idx="160">
                  <c:v>41211</c:v>
                </c:pt>
                <c:pt idx="161">
                  <c:v>41218</c:v>
                </c:pt>
                <c:pt idx="162">
                  <c:v>41225</c:v>
                </c:pt>
                <c:pt idx="163">
                  <c:v>41232</c:v>
                </c:pt>
                <c:pt idx="164">
                  <c:v>41239</c:v>
                </c:pt>
                <c:pt idx="165">
                  <c:v>41246</c:v>
                </c:pt>
                <c:pt idx="166">
                  <c:v>41253</c:v>
                </c:pt>
                <c:pt idx="167">
                  <c:v>41260</c:v>
                </c:pt>
                <c:pt idx="168">
                  <c:v>41267</c:v>
                </c:pt>
                <c:pt idx="169">
                  <c:v>41274</c:v>
                </c:pt>
                <c:pt idx="170">
                  <c:v>41281</c:v>
                </c:pt>
                <c:pt idx="171">
                  <c:v>41288</c:v>
                </c:pt>
                <c:pt idx="172">
                  <c:v>41295</c:v>
                </c:pt>
                <c:pt idx="173">
                  <c:v>41302</c:v>
                </c:pt>
                <c:pt idx="174">
                  <c:v>41309</c:v>
                </c:pt>
                <c:pt idx="175">
                  <c:v>41316</c:v>
                </c:pt>
                <c:pt idx="176">
                  <c:v>41323</c:v>
                </c:pt>
                <c:pt idx="177">
                  <c:v>41330</c:v>
                </c:pt>
                <c:pt idx="178">
                  <c:v>41337</c:v>
                </c:pt>
                <c:pt idx="179">
                  <c:v>41344</c:v>
                </c:pt>
                <c:pt idx="180">
                  <c:v>41351</c:v>
                </c:pt>
                <c:pt idx="181">
                  <c:v>41358</c:v>
                </c:pt>
                <c:pt idx="182">
                  <c:v>41364</c:v>
                </c:pt>
                <c:pt idx="183">
                  <c:v>41372</c:v>
                </c:pt>
                <c:pt idx="184">
                  <c:v>41379</c:v>
                </c:pt>
                <c:pt idx="185">
                  <c:v>41386</c:v>
                </c:pt>
                <c:pt idx="186">
                  <c:v>41393</c:v>
                </c:pt>
                <c:pt idx="187">
                  <c:v>41400</c:v>
                </c:pt>
                <c:pt idx="188">
                  <c:v>41407</c:v>
                </c:pt>
                <c:pt idx="189">
                  <c:v>41414</c:v>
                </c:pt>
                <c:pt idx="190">
                  <c:v>41421</c:v>
                </c:pt>
                <c:pt idx="191">
                  <c:v>41428</c:v>
                </c:pt>
                <c:pt idx="192">
                  <c:v>41435</c:v>
                </c:pt>
                <c:pt idx="193">
                  <c:v>41442</c:v>
                </c:pt>
                <c:pt idx="194">
                  <c:v>41449</c:v>
                </c:pt>
                <c:pt idx="195">
                  <c:v>41456</c:v>
                </c:pt>
                <c:pt idx="196">
                  <c:v>41463</c:v>
                </c:pt>
                <c:pt idx="197">
                  <c:v>41470</c:v>
                </c:pt>
                <c:pt idx="198">
                  <c:v>41477</c:v>
                </c:pt>
                <c:pt idx="199">
                  <c:v>41484</c:v>
                </c:pt>
                <c:pt idx="200">
                  <c:v>41491</c:v>
                </c:pt>
                <c:pt idx="201">
                  <c:v>41498</c:v>
                </c:pt>
                <c:pt idx="202">
                  <c:v>41505</c:v>
                </c:pt>
                <c:pt idx="203">
                  <c:v>41512</c:v>
                </c:pt>
                <c:pt idx="204">
                  <c:v>41519</c:v>
                </c:pt>
                <c:pt idx="205">
                  <c:v>41526</c:v>
                </c:pt>
                <c:pt idx="206">
                  <c:v>41533</c:v>
                </c:pt>
                <c:pt idx="207">
                  <c:v>41540</c:v>
                </c:pt>
                <c:pt idx="208">
                  <c:v>41547</c:v>
                </c:pt>
                <c:pt idx="209">
                  <c:v>41554</c:v>
                </c:pt>
                <c:pt idx="210">
                  <c:v>41561</c:v>
                </c:pt>
                <c:pt idx="211">
                  <c:v>41568</c:v>
                </c:pt>
                <c:pt idx="212">
                  <c:v>41575</c:v>
                </c:pt>
                <c:pt idx="213">
                  <c:v>41582</c:v>
                </c:pt>
                <c:pt idx="214">
                  <c:v>41589</c:v>
                </c:pt>
                <c:pt idx="215">
                  <c:v>41596</c:v>
                </c:pt>
                <c:pt idx="216">
                  <c:v>41603</c:v>
                </c:pt>
                <c:pt idx="217">
                  <c:v>41610</c:v>
                </c:pt>
                <c:pt idx="218">
                  <c:v>41617</c:v>
                </c:pt>
                <c:pt idx="219">
                  <c:v>41624</c:v>
                </c:pt>
                <c:pt idx="220">
                  <c:v>41631</c:v>
                </c:pt>
                <c:pt idx="221">
                  <c:v>41638</c:v>
                </c:pt>
                <c:pt idx="222">
                  <c:v>41609</c:v>
                </c:pt>
                <c:pt idx="223">
                  <c:v>41645</c:v>
                </c:pt>
                <c:pt idx="224">
                  <c:v>41652</c:v>
                </c:pt>
                <c:pt idx="225">
                  <c:v>41659</c:v>
                </c:pt>
                <c:pt idx="226">
                  <c:v>41666</c:v>
                </c:pt>
                <c:pt idx="227">
                  <c:v>41673</c:v>
                </c:pt>
                <c:pt idx="228">
                  <c:v>41680</c:v>
                </c:pt>
                <c:pt idx="229">
                  <c:v>41687</c:v>
                </c:pt>
                <c:pt idx="230">
                  <c:v>41640</c:v>
                </c:pt>
                <c:pt idx="231">
                  <c:v>41701</c:v>
                </c:pt>
                <c:pt idx="232">
                  <c:v>41708</c:v>
                </c:pt>
                <c:pt idx="233">
                  <c:v>41715</c:v>
                </c:pt>
                <c:pt idx="234">
                  <c:v>41722</c:v>
                </c:pt>
                <c:pt idx="235">
                  <c:v>41729</c:v>
                </c:pt>
                <c:pt idx="236">
                  <c:v>41736</c:v>
                </c:pt>
                <c:pt idx="237">
                  <c:v>41743</c:v>
                </c:pt>
                <c:pt idx="238">
                  <c:v>41671</c:v>
                </c:pt>
                <c:pt idx="239">
                  <c:v>41757</c:v>
                </c:pt>
                <c:pt idx="240">
                  <c:v>41764</c:v>
                </c:pt>
                <c:pt idx="241">
                  <c:v>41771</c:v>
                </c:pt>
                <c:pt idx="242">
                  <c:v>41778</c:v>
                </c:pt>
                <c:pt idx="243">
                  <c:v>41785</c:v>
                </c:pt>
                <c:pt idx="244">
                  <c:v>41792</c:v>
                </c:pt>
                <c:pt idx="245">
                  <c:v>41799</c:v>
                </c:pt>
                <c:pt idx="246">
                  <c:v>41699</c:v>
                </c:pt>
                <c:pt idx="247">
                  <c:v>41813</c:v>
                </c:pt>
                <c:pt idx="248">
                  <c:v>41820</c:v>
                </c:pt>
                <c:pt idx="249">
                  <c:v>41827</c:v>
                </c:pt>
                <c:pt idx="250">
                  <c:v>41834</c:v>
                </c:pt>
                <c:pt idx="251">
                  <c:v>41841</c:v>
                </c:pt>
                <c:pt idx="252">
                  <c:v>41848</c:v>
                </c:pt>
                <c:pt idx="253">
                  <c:v>41855</c:v>
                </c:pt>
                <c:pt idx="254">
                  <c:v>41730</c:v>
                </c:pt>
                <c:pt idx="255">
                  <c:v>41869</c:v>
                </c:pt>
                <c:pt idx="256">
                  <c:v>41876</c:v>
                </c:pt>
                <c:pt idx="257">
                  <c:v>41883</c:v>
                </c:pt>
                <c:pt idx="258">
                  <c:v>41890</c:v>
                </c:pt>
                <c:pt idx="259">
                  <c:v>41897</c:v>
                </c:pt>
                <c:pt idx="260">
                  <c:v>41904</c:v>
                </c:pt>
                <c:pt idx="261">
                  <c:v>41911</c:v>
                </c:pt>
                <c:pt idx="262">
                  <c:v>41760</c:v>
                </c:pt>
                <c:pt idx="263">
                  <c:v>41925</c:v>
                </c:pt>
                <c:pt idx="264">
                  <c:v>41932</c:v>
                </c:pt>
                <c:pt idx="265">
                  <c:v>41939</c:v>
                </c:pt>
                <c:pt idx="266">
                  <c:v>41946</c:v>
                </c:pt>
                <c:pt idx="267">
                  <c:v>41953</c:v>
                </c:pt>
                <c:pt idx="268">
                  <c:v>41960</c:v>
                </c:pt>
                <c:pt idx="269">
                  <c:v>41967</c:v>
                </c:pt>
                <c:pt idx="270">
                  <c:v>41791</c:v>
                </c:pt>
                <c:pt idx="271">
                  <c:v>41981</c:v>
                </c:pt>
                <c:pt idx="272">
                  <c:v>41988</c:v>
                </c:pt>
                <c:pt idx="273">
                  <c:v>41995</c:v>
                </c:pt>
                <c:pt idx="274">
                  <c:v>42002</c:v>
                </c:pt>
                <c:pt idx="275">
                  <c:v>42009</c:v>
                </c:pt>
                <c:pt idx="276">
                  <c:v>42016</c:v>
                </c:pt>
                <c:pt idx="277">
                  <c:v>42023</c:v>
                </c:pt>
                <c:pt idx="278">
                  <c:v>41821</c:v>
                </c:pt>
                <c:pt idx="279">
                  <c:v>42037</c:v>
                </c:pt>
                <c:pt idx="280">
                  <c:v>42044</c:v>
                </c:pt>
                <c:pt idx="281">
                  <c:v>42051</c:v>
                </c:pt>
                <c:pt idx="282">
                  <c:v>42058</c:v>
                </c:pt>
                <c:pt idx="283">
                  <c:v>42065</c:v>
                </c:pt>
                <c:pt idx="284">
                  <c:v>42072</c:v>
                </c:pt>
                <c:pt idx="285">
                  <c:v>42079</c:v>
                </c:pt>
                <c:pt idx="286">
                  <c:v>41852</c:v>
                </c:pt>
                <c:pt idx="287">
                  <c:v>42093</c:v>
                </c:pt>
                <c:pt idx="288">
                  <c:v>42100</c:v>
                </c:pt>
                <c:pt idx="289">
                  <c:v>42107</c:v>
                </c:pt>
                <c:pt idx="290">
                  <c:v>42114</c:v>
                </c:pt>
                <c:pt idx="291">
                  <c:v>42121</c:v>
                </c:pt>
                <c:pt idx="292">
                  <c:v>42128</c:v>
                </c:pt>
                <c:pt idx="293">
                  <c:v>42135</c:v>
                </c:pt>
                <c:pt idx="294">
                  <c:v>41883</c:v>
                </c:pt>
                <c:pt idx="295">
                  <c:v>42149</c:v>
                </c:pt>
                <c:pt idx="296">
                  <c:v>42156</c:v>
                </c:pt>
              </c:numCache>
            </c:numRef>
          </c:cat>
          <c:val>
            <c:numRef>
              <c:f>historiek!$D$4:$D$279</c:f>
              <c:numCache>
                <c:formatCode>0.00000</c:formatCode>
                <c:ptCount val="276"/>
                <c:pt idx="0">
                  <c:v>100</c:v>
                </c:pt>
                <c:pt idx="1">
                  <c:v>99.979900000000001</c:v>
                </c:pt>
                <c:pt idx="2">
                  <c:v>99.980009999999993</c:v>
                </c:pt>
                <c:pt idx="3">
                  <c:v>99.976729999999989</c:v>
                </c:pt>
                <c:pt idx="4">
                  <c:v>99.962580000000003</c:v>
                </c:pt>
                <c:pt idx="5">
                  <c:v>99.341250000000016</c:v>
                </c:pt>
                <c:pt idx="6">
                  <c:v>98.503590000000003</c:v>
                </c:pt>
                <c:pt idx="7">
                  <c:v>99.270449999999983</c:v>
                </c:pt>
                <c:pt idx="8">
                  <c:v>99.750910000000005</c:v>
                </c:pt>
                <c:pt idx="9">
                  <c:v>101.14400000000002</c:v>
                </c:pt>
                <c:pt idx="10">
                  <c:v>101.76863</c:v>
                </c:pt>
                <c:pt idx="11">
                  <c:v>102.35569999999998</c:v>
                </c:pt>
                <c:pt idx="12">
                  <c:v>102.02885999999998</c:v>
                </c:pt>
                <c:pt idx="13">
                  <c:v>103.50001</c:v>
                </c:pt>
                <c:pt idx="14">
                  <c:v>103.41511000000001</c:v>
                </c:pt>
                <c:pt idx="15">
                  <c:v>102.56962000000001</c:v>
                </c:pt>
                <c:pt idx="16">
                  <c:v>101.07823999999998</c:v>
                </c:pt>
                <c:pt idx="17">
                  <c:v>100.80173000000001</c:v>
                </c:pt>
                <c:pt idx="18">
                  <c:v>100.93321000000002</c:v>
                </c:pt>
                <c:pt idx="19">
                  <c:v>101.96422000000003</c:v>
                </c:pt>
                <c:pt idx="20">
                  <c:v>101.30028</c:v>
                </c:pt>
                <c:pt idx="21">
                  <c:v>102.20757</c:v>
                </c:pt>
                <c:pt idx="22">
                  <c:v>102.81161000000002</c:v>
                </c:pt>
                <c:pt idx="23">
                  <c:v>102.9397</c:v>
                </c:pt>
                <c:pt idx="24">
                  <c:v>103.6048</c:v>
                </c:pt>
                <c:pt idx="25">
                  <c:v>101.97927</c:v>
                </c:pt>
                <c:pt idx="26">
                  <c:v>104.89743</c:v>
                </c:pt>
                <c:pt idx="27">
                  <c:v>105.36576999999998</c:v>
                </c:pt>
                <c:pt idx="28">
                  <c:v>104.98951000000001</c:v>
                </c:pt>
                <c:pt idx="29">
                  <c:v>105.08032999999999</c:v>
                </c:pt>
                <c:pt idx="30">
                  <c:v>102.74306000000001</c:v>
                </c:pt>
                <c:pt idx="31">
                  <c:v>104.3984</c:v>
                </c:pt>
                <c:pt idx="32">
                  <c:v>101.96066000000002</c:v>
                </c:pt>
                <c:pt idx="33">
                  <c:v>102.19289999999998</c:v>
                </c:pt>
                <c:pt idx="34">
                  <c:v>102.81475</c:v>
                </c:pt>
                <c:pt idx="35">
                  <c:v>102.56085</c:v>
                </c:pt>
                <c:pt idx="36">
                  <c:v>103.85505999999998</c:v>
                </c:pt>
                <c:pt idx="37">
                  <c:v>102.83356000000002</c:v>
                </c:pt>
                <c:pt idx="38">
                  <c:v>100.24276</c:v>
                </c:pt>
                <c:pt idx="39">
                  <c:v>101.49809</c:v>
                </c:pt>
                <c:pt idx="40">
                  <c:v>102.18464</c:v>
                </c:pt>
                <c:pt idx="41">
                  <c:v>102.42064000000002</c:v>
                </c:pt>
                <c:pt idx="42">
                  <c:v>102.4213</c:v>
                </c:pt>
                <c:pt idx="43">
                  <c:v>103.7582</c:v>
                </c:pt>
                <c:pt idx="44">
                  <c:v>102.55334999999998</c:v>
                </c:pt>
                <c:pt idx="45">
                  <c:v>102.61942999999999</c:v>
                </c:pt>
                <c:pt idx="46">
                  <c:v>101.83634000000001</c:v>
                </c:pt>
                <c:pt idx="47">
                  <c:v>103.01518</c:v>
                </c:pt>
                <c:pt idx="48">
                  <c:v>103.71187</c:v>
                </c:pt>
                <c:pt idx="49">
                  <c:v>102.93160000000002</c:v>
                </c:pt>
                <c:pt idx="50">
                  <c:v>101.93689999999999</c:v>
                </c:pt>
                <c:pt idx="51">
                  <c:v>102.52724000000002</c:v>
                </c:pt>
                <c:pt idx="52">
                  <c:v>102.52049</c:v>
                </c:pt>
                <c:pt idx="53">
                  <c:v>102.12516999999998</c:v>
                </c:pt>
                <c:pt idx="54">
                  <c:v>103.09150000000001</c:v>
                </c:pt>
                <c:pt idx="55">
                  <c:v>102.48914000000002</c:v>
                </c:pt>
                <c:pt idx="56">
                  <c:v>103.50961000000001</c:v>
                </c:pt>
                <c:pt idx="57">
                  <c:v>104.22271000000001</c:v>
                </c:pt>
                <c:pt idx="58">
                  <c:v>104.78733</c:v>
                </c:pt>
                <c:pt idx="59">
                  <c:v>103.66188</c:v>
                </c:pt>
                <c:pt idx="60">
                  <c:v>104.23456000000002</c:v>
                </c:pt>
                <c:pt idx="61">
                  <c:v>105.25028</c:v>
                </c:pt>
                <c:pt idx="62">
                  <c:v>105.77321999999999</c:v>
                </c:pt>
                <c:pt idx="63">
                  <c:v>106.10119</c:v>
                </c:pt>
                <c:pt idx="64">
                  <c:v>107.54337</c:v>
                </c:pt>
                <c:pt idx="65">
                  <c:v>107.20114000000001</c:v>
                </c:pt>
                <c:pt idx="66">
                  <c:v>108.08663</c:v>
                </c:pt>
                <c:pt idx="67">
                  <c:v>108.24942000000001</c:v>
                </c:pt>
                <c:pt idx="68">
                  <c:v>106.83862000000002</c:v>
                </c:pt>
                <c:pt idx="69">
                  <c:v>106.38419</c:v>
                </c:pt>
                <c:pt idx="70">
                  <c:v>106.92917</c:v>
                </c:pt>
                <c:pt idx="71">
                  <c:v>107.18501000000001</c:v>
                </c:pt>
                <c:pt idx="72">
                  <c:v>108.17326</c:v>
                </c:pt>
                <c:pt idx="73">
                  <c:v>106.23981999999999</c:v>
                </c:pt>
                <c:pt idx="74">
                  <c:v>106.61139</c:v>
                </c:pt>
                <c:pt idx="75">
                  <c:v>105.98657</c:v>
                </c:pt>
                <c:pt idx="76">
                  <c:v>104.68488000000001</c:v>
                </c:pt>
                <c:pt idx="77">
                  <c:v>105.91237</c:v>
                </c:pt>
                <c:pt idx="78">
                  <c:v>106.53516</c:v>
                </c:pt>
                <c:pt idx="79">
                  <c:v>106.38127</c:v>
                </c:pt>
                <c:pt idx="80">
                  <c:v>105.07335999999998</c:v>
                </c:pt>
                <c:pt idx="81">
                  <c:v>105.50530999999998</c:v>
                </c:pt>
                <c:pt idx="82">
                  <c:v>105.72192000000001</c:v>
                </c:pt>
                <c:pt idx="83">
                  <c:v>104.85199</c:v>
                </c:pt>
                <c:pt idx="84">
                  <c:v>106.4003</c:v>
                </c:pt>
                <c:pt idx="85">
                  <c:v>105.66692</c:v>
                </c:pt>
                <c:pt idx="86">
                  <c:v>105.49266000000001</c:v>
                </c:pt>
                <c:pt idx="87">
                  <c:v>104.98115000000001</c:v>
                </c:pt>
                <c:pt idx="88">
                  <c:v>103.16065999999999</c:v>
                </c:pt>
                <c:pt idx="89">
                  <c:v>102.77358</c:v>
                </c:pt>
                <c:pt idx="90">
                  <c:v>102.83326000000001</c:v>
                </c:pt>
                <c:pt idx="91">
                  <c:v>103.76533999999998</c:v>
                </c:pt>
                <c:pt idx="92">
                  <c:v>104.9556</c:v>
                </c:pt>
                <c:pt idx="93">
                  <c:v>103.44961000000004</c:v>
                </c:pt>
                <c:pt idx="94">
                  <c:v>103.66110999999999</c:v>
                </c:pt>
                <c:pt idx="95">
                  <c:v>102.58898000000001</c:v>
                </c:pt>
                <c:pt idx="96">
                  <c:v>97.985029999999995</c:v>
                </c:pt>
                <c:pt idx="97">
                  <c:v>94.943570000000008</c:v>
                </c:pt>
                <c:pt idx="98">
                  <c:v>94.937399999999997</c:v>
                </c:pt>
                <c:pt idx="99">
                  <c:v>96.580439999999982</c:v>
                </c:pt>
                <c:pt idx="100">
                  <c:v>97.48887999999998</c:v>
                </c:pt>
                <c:pt idx="101">
                  <c:v>96.675729999999973</c:v>
                </c:pt>
                <c:pt idx="102">
                  <c:v>96.437960000000018</c:v>
                </c:pt>
                <c:pt idx="103">
                  <c:v>93.60890999999998</c:v>
                </c:pt>
                <c:pt idx="104">
                  <c:v>94.446500000000015</c:v>
                </c:pt>
                <c:pt idx="105">
                  <c:v>94.843059999999994</c:v>
                </c:pt>
                <c:pt idx="106">
                  <c:v>95.777799999999999</c:v>
                </c:pt>
                <c:pt idx="107">
                  <c:v>95.277550000000005</c:v>
                </c:pt>
                <c:pt idx="108">
                  <c:v>97.80889999999998</c:v>
                </c:pt>
                <c:pt idx="109">
                  <c:v>97.505110000000002</c:v>
                </c:pt>
                <c:pt idx="110">
                  <c:v>96.505899999999983</c:v>
                </c:pt>
                <c:pt idx="111">
                  <c:v>95.730540000000005</c:v>
                </c:pt>
                <c:pt idx="112">
                  <c:v>93.121549999999999</c:v>
                </c:pt>
                <c:pt idx="113">
                  <c:v>96.444890000000015</c:v>
                </c:pt>
                <c:pt idx="114">
                  <c:v>96.34093</c:v>
                </c:pt>
                <c:pt idx="115">
                  <c:v>95.901660000000021</c:v>
                </c:pt>
                <c:pt idx="116">
                  <c:v>96.927180000000007</c:v>
                </c:pt>
                <c:pt idx="117">
                  <c:v>97.674269999999993</c:v>
                </c:pt>
                <c:pt idx="118">
                  <c:v>99.059429999999992</c:v>
                </c:pt>
                <c:pt idx="119">
                  <c:v>100.50689</c:v>
                </c:pt>
                <c:pt idx="120">
                  <c:v>101.31032999999999</c:v>
                </c:pt>
                <c:pt idx="121">
                  <c:v>101.39033000000001</c:v>
                </c:pt>
                <c:pt idx="122">
                  <c:v>102.65009999999998</c:v>
                </c:pt>
                <c:pt idx="123">
                  <c:v>102.95869999999999</c:v>
                </c:pt>
                <c:pt idx="124">
                  <c:v>103.74181000000002</c:v>
                </c:pt>
                <c:pt idx="125">
                  <c:v>103.32006</c:v>
                </c:pt>
                <c:pt idx="126">
                  <c:v>103.9087</c:v>
                </c:pt>
                <c:pt idx="127">
                  <c:v>103.38381</c:v>
                </c:pt>
                <c:pt idx="128">
                  <c:v>104.73699000000002</c:v>
                </c:pt>
                <c:pt idx="129">
                  <c:v>103.71884</c:v>
                </c:pt>
                <c:pt idx="130">
                  <c:v>103.68786999999999</c:v>
                </c:pt>
                <c:pt idx="131">
                  <c:v>103.47452000000001</c:v>
                </c:pt>
                <c:pt idx="132">
                  <c:v>103.24799000000002</c:v>
                </c:pt>
                <c:pt idx="133">
                  <c:v>103.07302</c:v>
                </c:pt>
                <c:pt idx="134">
                  <c:v>103.48801</c:v>
                </c:pt>
                <c:pt idx="135">
                  <c:v>103.61609</c:v>
                </c:pt>
                <c:pt idx="136">
                  <c:v>103.1431</c:v>
                </c:pt>
                <c:pt idx="137">
                  <c:v>101.76426000000001</c:v>
                </c:pt>
                <c:pt idx="138">
                  <c:v>102.14998</c:v>
                </c:pt>
                <c:pt idx="139">
                  <c:v>102.59294</c:v>
                </c:pt>
                <c:pt idx="140">
                  <c:v>102.20371</c:v>
                </c:pt>
                <c:pt idx="141">
                  <c:v>101.9265</c:v>
                </c:pt>
                <c:pt idx="142">
                  <c:v>102.70336</c:v>
                </c:pt>
                <c:pt idx="143">
                  <c:v>102.84635</c:v>
                </c:pt>
                <c:pt idx="144">
                  <c:v>105.11387000000001</c:v>
                </c:pt>
                <c:pt idx="145">
                  <c:v>104.64823</c:v>
                </c:pt>
                <c:pt idx="146">
                  <c:v>105.87569999999998</c:v>
                </c:pt>
                <c:pt idx="147">
                  <c:v>104.62327000000001</c:v>
                </c:pt>
                <c:pt idx="148">
                  <c:v>105.35626999999999</c:v>
                </c:pt>
                <c:pt idx="149">
                  <c:v>106.88854000000001</c:v>
                </c:pt>
                <c:pt idx="150">
                  <c:v>107.25209</c:v>
                </c:pt>
                <c:pt idx="151">
                  <c:v>106.51709000000001</c:v>
                </c:pt>
                <c:pt idx="152">
                  <c:v>106.22306</c:v>
                </c:pt>
                <c:pt idx="153">
                  <c:v>106.78614</c:v>
                </c:pt>
                <c:pt idx="154">
                  <c:v>106.68870999999999</c:v>
                </c:pt>
                <c:pt idx="155">
                  <c:v>106.59848</c:v>
                </c:pt>
                <c:pt idx="156">
                  <c:v>106.54571</c:v>
                </c:pt>
                <c:pt idx="157">
                  <c:v>106.32486</c:v>
                </c:pt>
                <c:pt idx="158">
                  <c:v>105.56755000000001</c:v>
                </c:pt>
                <c:pt idx="159">
                  <c:v>106.10655</c:v>
                </c:pt>
                <c:pt idx="160">
                  <c:v>105.39546</c:v>
                </c:pt>
                <c:pt idx="161">
                  <c:v>105.58495000000002</c:v>
                </c:pt>
                <c:pt idx="162">
                  <c:v>106.12625</c:v>
                </c:pt>
                <c:pt idx="163">
                  <c:v>104.86872</c:v>
                </c:pt>
                <c:pt idx="164">
                  <c:v>105.63842</c:v>
                </c:pt>
                <c:pt idx="165">
                  <c:v>106.41440000000001</c:v>
                </c:pt>
                <c:pt idx="166">
                  <c:v>106.99059000000001</c:v>
                </c:pt>
                <c:pt idx="167">
                  <c:v>107.04120000000002</c:v>
                </c:pt>
                <c:pt idx="168">
                  <c:v>107.42937999999998</c:v>
                </c:pt>
                <c:pt idx="169">
                  <c:v>107.13246999999998</c:v>
                </c:pt>
                <c:pt idx="170">
                  <c:v>108.83761000000001</c:v>
                </c:pt>
                <c:pt idx="171">
                  <c:v>108.74178999999999</c:v>
                </c:pt>
                <c:pt idx="172">
                  <c:v>108.22665000000002</c:v>
                </c:pt>
                <c:pt idx="173">
                  <c:v>108.68265</c:v>
                </c:pt>
                <c:pt idx="174">
                  <c:v>107.86964999999999</c:v>
                </c:pt>
                <c:pt idx="175">
                  <c:v>108.37175999999998</c:v>
                </c:pt>
                <c:pt idx="176">
                  <c:v>109.37088999999999</c:v>
                </c:pt>
                <c:pt idx="177">
                  <c:v>109.25659</c:v>
                </c:pt>
                <c:pt idx="178">
                  <c:v>110.50626000000001</c:v>
                </c:pt>
                <c:pt idx="179">
                  <c:v>112.14897999999998</c:v>
                </c:pt>
                <c:pt idx="180">
                  <c:v>112.80092999999999</c:v>
                </c:pt>
                <c:pt idx="181">
                  <c:v>112.65280999999999</c:v>
                </c:pt>
                <c:pt idx="182">
                  <c:v>113.03679</c:v>
                </c:pt>
                <c:pt idx="183">
                  <c:v>112.76381000000002</c:v>
                </c:pt>
                <c:pt idx="184">
                  <c:v>113.22047000000001</c:v>
                </c:pt>
                <c:pt idx="185">
                  <c:v>111.73204</c:v>
                </c:pt>
                <c:pt idx="186">
                  <c:v>113.45828</c:v>
                </c:pt>
                <c:pt idx="187">
                  <c:v>113.62733999999999</c:v>
                </c:pt>
                <c:pt idx="188">
                  <c:v>114.71601000000001</c:v>
                </c:pt>
                <c:pt idx="189">
                  <c:v>116.25055</c:v>
                </c:pt>
                <c:pt idx="190">
                  <c:v>115.10646</c:v>
                </c:pt>
                <c:pt idx="191">
                  <c:v>114.47358</c:v>
                </c:pt>
                <c:pt idx="192">
                  <c:v>113.37243999999998</c:v>
                </c:pt>
                <c:pt idx="193">
                  <c:v>112.2624</c:v>
                </c:pt>
                <c:pt idx="194">
                  <c:v>111.2624</c:v>
                </c:pt>
                <c:pt idx="195">
                  <c:v>112.45805</c:v>
                </c:pt>
                <c:pt idx="196">
                  <c:v>113.14</c:v>
                </c:pt>
                <c:pt idx="197">
                  <c:v>114.66588999999999</c:v>
                </c:pt>
                <c:pt idx="198">
                  <c:v>114.92946000000002</c:v>
                </c:pt>
                <c:pt idx="199">
                  <c:v>114.7735</c:v>
                </c:pt>
                <c:pt idx="200">
                  <c:v>114.51495000000001</c:v>
                </c:pt>
                <c:pt idx="201">
                  <c:v>113.92733</c:v>
                </c:pt>
                <c:pt idx="202">
                  <c:v>113.99285999999999</c:v>
                </c:pt>
                <c:pt idx="203">
                  <c:v>112.89139</c:v>
                </c:pt>
                <c:pt idx="204">
                  <c:v>112.63739</c:v>
                </c:pt>
                <c:pt idx="205">
                  <c:v>113.85093000000001</c:v>
                </c:pt>
                <c:pt idx="206">
                  <c:v>114.80363</c:v>
                </c:pt>
                <c:pt idx="207">
                  <c:v>115.49769000000003</c:v>
                </c:pt>
                <c:pt idx="208">
                  <c:v>115.02992999999999</c:v>
                </c:pt>
                <c:pt idx="209">
                  <c:v>114.70308</c:v>
                </c:pt>
                <c:pt idx="210">
                  <c:v>115.05474</c:v>
                </c:pt>
                <c:pt idx="211">
                  <c:v>115.97438</c:v>
                </c:pt>
                <c:pt idx="212">
                  <c:v>116.19759000000002</c:v>
                </c:pt>
                <c:pt idx="213">
                  <c:v>116.26636000000002</c:v>
                </c:pt>
                <c:pt idx="214">
                  <c:v>116.58056999999999</c:v>
                </c:pt>
                <c:pt idx="215">
                  <c:v>117.20081</c:v>
                </c:pt>
                <c:pt idx="216">
                  <c:v>117.06952000000001</c:v>
                </c:pt>
                <c:pt idx="217">
                  <c:v>117.05195999999999</c:v>
                </c:pt>
                <c:pt idx="218">
                  <c:v>115.56836999999999</c:v>
                </c:pt>
                <c:pt idx="219">
                  <c:v>114.58368</c:v>
                </c:pt>
                <c:pt idx="220">
                  <c:v>116.20589</c:v>
                </c:pt>
                <c:pt idx="221">
                  <c:v>116.91271</c:v>
                </c:pt>
                <c:pt idx="222">
                  <c:v>117.68267999999999</c:v>
                </c:pt>
                <c:pt idx="223">
                  <c:v>117.22376999999999</c:v>
                </c:pt>
                <c:pt idx="224">
                  <c:v>118.75530999999998</c:v>
                </c:pt>
                <c:pt idx="225">
                  <c:v>119.84657</c:v>
                </c:pt>
                <c:pt idx="226">
                  <c:v>119.12786</c:v>
                </c:pt>
                <c:pt idx="227">
                  <c:v>118.08011999999999</c:v>
                </c:pt>
                <c:pt idx="228">
                  <c:v>117.37245999999999</c:v>
                </c:pt>
                <c:pt idx="229">
                  <c:v>119.29846000000002</c:v>
                </c:pt>
                <c:pt idx="230">
                  <c:v>119.82396999999999</c:v>
                </c:pt>
                <c:pt idx="231">
                  <c:v>120.86141000000002</c:v>
                </c:pt>
                <c:pt idx="232">
                  <c:v>121.42777</c:v>
                </c:pt>
                <c:pt idx="233">
                  <c:v>119.39174</c:v>
                </c:pt>
                <c:pt idx="234">
                  <c:v>119.89378000000001</c:v>
                </c:pt>
                <c:pt idx="235">
                  <c:v>120.3276</c:v>
                </c:pt>
                <c:pt idx="236">
                  <c:v>121.74466000000002</c:v>
                </c:pt>
                <c:pt idx="237">
                  <c:v>119.70175999999999</c:v>
                </c:pt>
                <c:pt idx="238">
                  <c:v>119.69236999999998</c:v>
                </c:pt>
                <c:pt idx="239">
                  <c:v>120.49069000000001</c:v>
                </c:pt>
                <c:pt idx="240">
                  <c:v>120.22854</c:v>
                </c:pt>
                <c:pt idx="241">
                  <c:v>119.95141000000001</c:v>
                </c:pt>
                <c:pt idx="242">
                  <c:v>120.56452000000002</c:v>
                </c:pt>
                <c:pt idx="243">
                  <c:v>121.57715</c:v>
                </c:pt>
                <c:pt idx="244">
                  <c:v>122.72120000000001</c:v>
                </c:pt>
                <c:pt idx="245">
                  <c:v>123.67341999999998</c:v>
                </c:pt>
                <c:pt idx="246">
                  <c:v>124.32062000000002</c:v>
                </c:pt>
                <c:pt idx="247">
                  <c:v>124.68755</c:v>
                </c:pt>
                <c:pt idx="248">
                  <c:v>124.42949</c:v>
                </c:pt>
                <c:pt idx="249">
                  <c:v>125.40897</c:v>
                </c:pt>
                <c:pt idx="250">
                  <c:v>123.51708000000002</c:v>
                </c:pt>
                <c:pt idx="251">
                  <c:v>123.91034999999999</c:v>
                </c:pt>
                <c:pt idx="252">
                  <c:v>124.80667</c:v>
                </c:pt>
                <c:pt idx="253">
                  <c:v>123.0963</c:v>
                </c:pt>
                <c:pt idx="254">
                  <c:v>122.46651000000001</c:v>
                </c:pt>
                <c:pt idx="255">
                  <c:v>123.60044000000001</c:v>
                </c:pt>
                <c:pt idx="256">
                  <c:v>125.79812000000001</c:v>
                </c:pt>
                <c:pt idx="257">
                  <c:v>126.44047</c:v>
                </c:pt>
                <c:pt idx="258">
                  <c:v>128.27721</c:v>
                </c:pt>
                <c:pt idx="259">
                  <c:v>127.62329</c:v>
                </c:pt>
                <c:pt idx="260">
                  <c:v>127.26612000000002</c:v>
                </c:pt>
                <c:pt idx="261">
                  <c:v>126.39317</c:v>
                </c:pt>
                <c:pt idx="262">
                  <c:v>125.20643</c:v>
                </c:pt>
                <c:pt idx="263">
                  <c:v>123.72263</c:v>
                </c:pt>
                <c:pt idx="264">
                  <c:v>121.20180000000002</c:v>
                </c:pt>
                <c:pt idx="265">
                  <c:v>124.84148</c:v>
                </c:pt>
                <c:pt idx="266">
                  <c:v>125.05499</c:v>
                </c:pt>
                <c:pt idx="267">
                  <c:v>127.91206000000001</c:v>
                </c:pt>
                <c:pt idx="268">
                  <c:v>127.89962000000001</c:v>
                </c:pt>
                <c:pt idx="269">
                  <c:v>127.94635000000001</c:v>
                </c:pt>
                <c:pt idx="270">
                  <c:v>129.03659999999999</c:v>
                </c:pt>
                <c:pt idx="271">
                  <c:v>128.72055999999998</c:v>
                </c:pt>
                <c:pt idx="272">
                  <c:v>127.238</c:v>
                </c:pt>
                <c:pt idx="273">
                  <c:v>128.07803000000001</c:v>
                </c:pt>
                <c:pt idx="274">
                  <c:v>129.34294000000003</c:v>
                </c:pt>
                <c:pt idx="275">
                  <c:v>129.79566999999997</c:v>
                </c:pt>
              </c:numCache>
            </c:numRef>
          </c:val>
        </c:ser>
        <c:ser>
          <c:idx val="1"/>
          <c:order val="1"/>
          <c:tx>
            <c:v>EuroStoxx50</c:v>
          </c:tx>
          <c:marker>
            <c:symbol val="none"/>
          </c:marker>
          <c:cat>
            <c:numRef>
              <c:f>historiek!$B$4:$B$300</c:f>
              <c:numCache>
                <c:formatCode>mmm/yy</c:formatCode>
                <c:ptCount val="297"/>
                <c:pt idx="0">
                  <c:v>40105</c:v>
                </c:pt>
                <c:pt idx="1">
                  <c:v>40112</c:v>
                </c:pt>
                <c:pt idx="2">
                  <c:v>40119</c:v>
                </c:pt>
                <c:pt idx="3">
                  <c:v>40126</c:v>
                </c:pt>
                <c:pt idx="4">
                  <c:v>40133</c:v>
                </c:pt>
                <c:pt idx="5">
                  <c:v>40140</c:v>
                </c:pt>
                <c:pt idx="6">
                  <c:v>40147</c:v>
                </c:pt>
                <c:pt idx="7">
                  <c:v>40154</c:v>
                </c:pt>
                <c:pt idx="8">
                  <c:v>40161</c:v>
                </c:pt>
                <c:pt idx="9">
                  <c:v>40168</c:v>
                </c:pt>
                <c:pt idx="10">
                  <c:v>40175</c:v>
                </c:pt>
                <c:pt idx="11">
                  <c:v>40178</c:v>
                </c:pt>
                <c:pt idx="12">
                  <c:v>40182</c:v>
                </c:pt>
                <c:pt idx="13">
                  <c:v>40189</c:v>
                </c:pt>
                <c:pt idx="14">
                  <c:v>40196</c:v>
                </c:pt>
                <c:pt idx="15">
                  <c:v>40203</c:v>
                </c:pt>
                <c:pt idx="16">
                  <c:v>40210</c:v>
                </c:pt>
                <c:pt idx="17">
                  <c:v>40217</c:v>
                </c:pt>
                <c:pt idx="18">
                  <c:v>40224</c:v>
                </c:pt>
                <c:pt idx="19">
                  <c:v>40231</c:v>
                </c:pt>
                <c:pt idx="20">
                  <c:v>40238</c:v>
                </c:pt>
                <c:pt idx="21">
                  <c:v>40245</c:v>
                </c:pt>
                <c:pt idx="22">
                  <c:v>40252</c:v>
                </c:pt>
                <c:pt idx="23">
                  <c:v>40259</c:v>
                </c:pt>
                <c:pt idx="24">
                  <c:v>40266</c:v>
                </c:pt>
                <c:pt idx="25">
                  <c:v>40273</c:v>
                </c:pt>
                <c:pt idx="26">
                  <c:v>40280</c:v>
                </c:pt>
                <c:pt idx="27">
                  <c:v>40287</c:v>
                </c:pt>
                <c:pt idx="28">
                  <c:v>40294</c:v>
                </c:pt>
                <c:pt idx="29">
                  <c:v>40301</c:v>
                </c:pt>
                <c:pt idx="30">
                  <c:v>40308</c:v>
                </c:pt>
                <c:pt idx="31">
                  <c:v>40315</c:v>
                </c:pt>
                <c:pt idx="32">
                  <c:v>40323</c:v>
                </c:pt>
                <c:pt idx="33">
                  <c:v>40329</c:v>
                </c:pt>
                <c:pt idx="34">
                  <c:v>40336</c:v>
                </c:pt>
                <c:pt idx="35">
                  <c:v>40343</c:v>
                </c:pt>
                <c:pt idx="36">
                  <c:v>40350</c:v>
                </c:pt>
                <c:pt idx="37">
                  <c:v>40357</c:v>
                </c:pt>
                <c:pt idx="38">
                  <c:v>40364</c:v>
                </c:pt>
                <c:pt idx="39">
                  <c:v>40371</c:v>
                </c:pt>
                <c:pt idx="40">
                  <c:v>40378</c:v>
                </c:pt>
                <c:pt idx="41">
                  <c:v>40385</c:v>
                </c:pt>
                <c:pt idx="42">
                  <c:v>40392</c:v>
                </c:pt>
                <c:pt idx="43">
                  <c:v>40399</c:v>
                </c:pt>
                <c:pt idx="44">
                  <c:v>40406</c:v>
                </c:pt>
                <c:pt idx="45">
                  <c:v>40413</c:v>
                </c:pt>
                <c:pt idx="46">
                  <c:v>40420</c:v>
                </c:pt>
                <c:pt idx="47">
                  <c:v>40427</c:v>
                </c:pt>
                <c:pt idx="48">
                  <c:v>40434</c:v>
                </c:pt>
                <c:pt idx="49">
                  <c:v>40441</c:v>
                </c:pt>
                <c:pt idx="50">
                  <c:v>40448</c:v>
                </c:pt>
                <c:pt idx="51">
                  <c:v>40451</c:v>
                </c:pt>
                <c:pt idx="52">
                  <c:v>40455</c:v>
                </c:pt>
                <c:pt idx="53">
                  <c:v>40462</c:v>
                </c:pt>
                <c:pt idx="54">
                  <c:v>40469</c:v>
                </c:pt>
                <c:pt idx="55">
                  <c:v>40476</c:v>
                </c:pt>
                <c:pt idx="56">
                  <c:v>40483</c:v>
                </c:pt>
                <c:pt idx="57">
                  <c:v>40490</c:v>
                </c:pt>
                <c:pt idx="58">
                  <c:v>40497</c:v>
                </c:pt>
                <c:pt idx="59">
                  <c:v>40504</c:v>
                </c:pt>
                <c:pt idx="60">
                  <c:v>40511</c:v>
                </c:pt>
                <c:pt idx="61">
                  <c:v>40518</c:v>
                </c:pt>
                <c:pt idx="62">
                  <c:v>40525</c:v>
                </c:pt>
                <c:pt idx="63">
                  <c:v>40532</c:v>
                </c:pt>
                <c:pt idx="64">
                  <c:v>40539</c:v>
                </c:pt>
                <c:pt idx="65">
                  <c:v>40546</c:v>
                </c:pt>
                <c:pt idx="66">
                  <c:v>40553</c:v>
                </c:pt>
                <c:pt idx="67">
                  <c:v>40560</c:v>
                </c:pt>
                <c:pt idx="68">
                  <c:v>40567</c:v>
                </c:pt>
                <c:pt idx="69">
                  <c:v>40574</c:v>
                </c:pt>
                <c:pt idx="70">
                  <c:v>40581</c:v>
                </c:pt>
                <c:pt idx="71">
                  <c:v>40588</c:v>
                </c:pt>
                <c:pt idx="72">
                  <c:v>40595</c:v>
                </c:pt>
                <c:pt idx="73">
                  <c:v>40602</c:v>
                </c:pt>
                <c:pt idx="74">
                  <c:v>40609</c:v>
                </c:pt>
                <c:pt idx="75">
                  <c:v>40616</c:v>
                </c:pt>
                <c:pt idx="76">
                  <c:v>40623</c:v>
                </c:pt>
                <c:pt idx="77">
                  <c:v>40630</c:v>
                </c:pt>
                <c:pt idx="78">
                  <c:v>40637</c:v>
                </c:pt>
                <c:pt idx="79">
                  <c:v>40644</c:v>
                </c:pt>
                <c:pt idx="80">
                  <c:v>40651</c:v>
                </c:pt>
                <c:pt idx="81">
                  <c:v>40658</c:v>
                </c:pt>
                <c:pt idx="82">
                  <c:v>40665</c:v>
                </c:pt>
                <c:pt idx="83">
                  <c:v>40672</c:v>
                </c:pt>
                <c:pt idx="84">
                  <c:v>40679</c:v>
                </c:pt>
                <c:pt idx="85">
                  <c:v>40686</c:v>
                </c:pt>
                <c:pt idx="86">
                  <c:v>40693</c:v>
                </c:pt>
                <c:pt idx="87">
                  <c:v>40700</c:v>
                </c:pt>
                <c:pt idx="88">
                  <c:v>40707</c:v>
                </c:pt>
                <c:pt idx="89">
                  <c:v>40714</c:v>
                </c:pt>
                <c:pt idx="90">
                  <c:v>40721</c:v>
                </c:pt>
                <c:pt idx="91">
                  <c:v>40728</c:v>
                </c:pt>
                <c:pt idx="92">
                  <c:v>40735</c:v>
                </c:pt>
                <c:pt idx="93">
                  <c:v>40742</c:v>
                </c:pt>
                <c:pt idx="94">
                  <c:v>40749</c:v>
                </c:pt>
                <c:pt idx="95">
                  <c:v>40756</c:v>
                </c:pt>
                <c:pt idx="96">
                  <c:v>40763</c:v>
                </c:pt>
                <c:pt idx="97">
                  <c:v>40770</c:v>
                </c:pt>
                <c:pt idx="98">
                  <c:v>40777</c:v>
                </c:pt>
                <c:pt idx="99">
                  <c:v>40784</c:v>
                </c:pt>
                <c:pt idx="100">
                  <c:v>40791</c:v>
                </c:pt>
                <c:pt idx="101">
                  <c:v>40798</c:v>
                </c:pt>
                <c:pt idx="102">
                  <c:v>40805</c:v>
                </c:pt>
                <c:pt idx="103">
                  <c:v>40812</c:v>
                </c:pt>
                <c:pt idx="104">
                  <c:v>40819</c:v>
                </c:pt>
                <c:pt idx="105">
                  <c:v>40826</c:v>
                </c:pt>
                <c:pt idx="106">
                  <c:v>40833</c:v>
                </c:pt>
                <c:pt idx="107">
                  <c:v>40840</c:v>
                </c:pt>
                <c:pt idx="108">
                  <c:v>40847</c:v>
                </c:pt>
                <c:pt idx="109">
                  <c:v>40854</c:v>
                </c:pt>
                <c:pt idx="110">
                  <c:v>40861</c:v>
                </c:pt>
                <c:pt idx="111">
                  <c:v>40868</c:v>
                </c:pt>
                <c:pt idx="112">
                  <c:v>40875</c:v>
                </c:pt>
                <c:pt idx="113">
                  <c:v>40882</c:v>
                </c:pt>
                <c:pt idx="114">
                  <c:v>40889</c:v>
                </c:pt>
                <c:pt idx="115">
                  <c:v>40896</c:v>
                </c:pt>
                <c:pt idx="116">
                  <c:v>40903</c:v>
                </c:pt>
                <c:pt idx="117">
                  <c:v>40910</c:v>
                </c:pt>
                <c:pt idx="118">
                  <c:v>40917</c:v>
                </c:pt>
                <c:pt idx="119">
                  <c:v>40924</c:v>
                </c:pt>
                <c:pt idx="120">
                  <c:v>40931</c:v>
                </c:pt>
                <c:pt idx="121">
                  <c:v>40938</c:v>
                </c:pt>
                <c:pt idx="122">
                  <c:v>40945</c:v>
                </c:pt>
                <c:pt idx="123">
                  <c:v>40952</c:v>
                </c:pt>
                <c:pt idx="124">
                  <c:v>40959</c:v>
                </c:pt>
                <c:pt idx="125">
                  <c:v>40966</c:v>
                </c:pt>
                <c:pt idx="126">
                  <c:v>40973</c:v>
                </c:pt>
                <c:pt idx="127">
                  <c:v>40980</c:v>
                </c:pt>
                <c:pt idx="128">
                  <c:v>40987</c:v>
                </c:pt>
                <c:pt idx="129">
                  <c:v>40994</c:v>
                </c:pt>
                <c:pt idx="130">
                  <c:v>41001</c:v>
                </c:pt>
                <c:pt idx="131">
                  <c:v>41008</c:v>
                </c:pt>
                <c:pt idx="132">
                  <c:v>41015</c:v>
                </c:pt>
                <c:pt idx="133">
                  <c:v>41022</c:v>
                </c:pt>
                <c:pt idx="134">
                  <c:v>41029</c:v>
                </c:pt>
                <c:pt idx="135">
                  <c:v>41036</c:v>
                </c:pt>
                <c:pt idx="136">
                  <c:v>41043</c:v>
                </c:pt>
                <c:pt idx="137">
                  <c:v>41050</c:v>
                </c:pt>
                <c:pt idx="138">
                  <c:v>41057</c:v>
                </c:pt>
                <c:pt idx="139">
                  <c:v>41064</c:v>
                </c:pt>
                <c:pt idx="140">
                  <c:v>41071</c:v>
                </c:pt>
                <c:pt idx="141">
                  <c:v>41078</c:v>
                </c:pt>
                <c:pt idx="142">
                  <c:v>41085</c:v>
                </c:pt>
                <c:pt idx="143">
                  <c:v>41092</c:v>
                </c:pt>
                <c:pt idx="144">
                  <c:v>41099</c:v>
                </c:pt>
                <c:pt idx="145">
                  <c:v>41106</c:v>
                </c:pt>
                <c:pt idx="146">
                  <c:v>41113</c:v>
                </c:pt>
                <c:pt idx="147">
                  <c:v>41120</c:v>
                </c:pt>
                <c:pt idx="148">
                  <c:v>41127</c:v>
                </c:pt>
                <c:pt idx="149">
                  <c:v>41134</c:v>
                </c:pt>
                <c:pt idx="150">
                  <c:v>41141</c:v>
                </c:pt>
                <c:pt idx="151">
                  <c:v>41148</c:v>
                </c:pt>
                <c:pt idx="152">
                  <c:v>41155</c:v>
                </c:pt>
                <c:pt idx="153">
                  <c:v>41162</c:v>
                </c:pt>
                <c:pt idx="154">
                  <c:v>41169</c:v>
                </c:pt>
                <c:pt idx="155">
                  <c:v>41176</c:v>
                </c:pt>
                <c:pt idx="156">
                  <c:v>41183</c:v>
                </c:pt>
                <c:pt idx="157">
                  <c:v>41190</c:v>
                </c:pt>
                <c:pt idx="158">
                  <c:v>41197</c:v>
                </c:pt>
                <c:pt idx="159">
                  <c:v>41204</c:v>
                </c:pt>
                <c:pt idx="160">
                  <c:v>41211</c:v>
                </c:pt>
                <c:pt idx="161">
                  <c:v>41218</c:v>
                </c:pt>
                <c:pt idx="162">
                  <c:v>41225</c:v>
                </c:pt>
                <c:pt idx="163">
                  <c:v>41232</c:v>
                </c:pt>
                <c:pt idx="164">
                  <c:v>41239</c:v>
                </c:pt>
                <c:pt idx="165">
                  <c:v>41246</c:v>
                </c:pt>
                <c:pt idx="166">
                  <c:v>41253</c:v>
                </c:pt>
                <c:pt idx="167">
                  <c:v>41260</c:v>
                </c:pt>
                <c:pt idx="168">
                  <c:v>41267</c:v>
                </c:pt>
                <c:pt idx="169">
                  <c:v>41274</c:v>
                </c:pt>
                <c:pt idx="170">
                  <c:v>41281</c:v>
                </c:pt>
                <c:pt idx="171">
                  <c:v>41288</c:v>
                </c:pt>
                <c:pt idx="172">
                  <c:v>41295</c:v>
                </c:pt>
                <c:pt idx="173">
                  <c:v>41302</c:v>
                </c:pt>
                <c:pt idx="174">
                  <c:v>41309</c:v>
                </c:pt>
                <c:pt idx="175">
                  <c:v>41316</c:v>
                </c:pt>
                <c:pt idx="176">
                  <c:v>41323</c:v>
                </c:pt>
                <c:pt idx="177">
                  <c:v>41330</c:v>
                </c:pt>
                <c:pt idx="178">
                  <c:v>41337</c:v>
                </c:pt>
                <c:pt idx="179">
                  <c:v>41344</c:v>
                </c:pt>
                <c:pt idx="180">
                  <c:v>41351</c:v>
                </c:pt>
                <c:pt idx="181">
                  <c:v>41358</c:v>
                </c:pt>
                <c:pt idx="182">
                  <c:v>41364</c:v>
                </c:pt>
                <c:pt idx="183">
                  <c:v>41372</c:v>
                </c:pt>
                <c:pt idx="184">
                  <c:v>41379</c:v>
                </c:pt>
                <c:pt idx="185">
                  <c:v>41386</c:v>
                </c:pt>
                <c:pt idx="186">
                  <c:v>41393</c:v>
                </c:pt>
                <c:pt idx="187">
                  <c:v>41400</c:v>
                </c:pt>
                <c:pt idx="188">
                  <c:v>41407</c:v>
                </c:pt>
                <c:pt idx="189">
                  <c:v>41414</c:v>
                </c:pt>
                <c:pt idx="190">
                  <c:v>41421</c:v>
                </c:pt>
                <c:pt idx="191">
                  <c:v>41428</c:v>
                </c:pt>
                <c:pt idx="192">
                  <c:v>41435</c:v>
                </c:pt>
                <c:pt idx="193">
                  <c:v>41442</c:v>
                </c:pt>
                <c:pt idx="194">
                  <c:v>41449</c:v>
                </c:pt>
                <c:pt idx="195">
                  <c:v>41456</c:v>
                </c:pt>
                <c:pt idx="196">
                  <c:v>41463</c:v>
                </c:pt>
                <c:pt idx="197">
                  <c:v>41470</c:v>
                </c:pt>
                <c:pt idx="198">
                  <c:v>41477</c:v>
                </c:pt>
                <c:pt idx="199">
                  <c:v>41484</c:v>
                </c:pt>
                <c:pt idx="200">
                  <c:v>41491</c:v>
                </c:pt>
                <c:pt idx="201">
                  <c:v>41498</c:v>
                </c:pt>
                <c:pt idx="202">
                  <c:v>41505</c:v>
                </c:pt>
                <c:pt idx="203">
                  <c:v>41512</c:v>
                </c:pt>
                <c:pt idx="204">
                  <c:v>41519</c:v>
                </c:pt>
                <c:pt idx="205">
                  <c:v>41526</c:v>
                </c:pt>
                <c:pt idx="206">
                  <c:v>41533</c:v>
                </c:pt>
                <c:pt idx="207">
                  <c:v>41540</c:v>
                </c:pt>
                <c:pt idx="208">
                  <c:v>41547</c:v>
                </c:pt>
                <c:pt idx="209">
                  <c:v>41554</c:v>
                </c:pt>
                <c:pt idx="210">
                  <c:v>41561</c:v>
                </c:pt>
                <c:pt idx="211">
                  <c:v>41568</c:v>
                </c:pt>
                <c:pt idx="212">
                  <c:v>41575</c:v>
                </c:pt>
                <c:pt idx="213">
                  <c:v>41582</c:v>
                </c:pt>
                <c:pt idx="214">
                  <c:v>41589</c:v>
                </c:pt>
                <c:pt idx="215">
                  <c:v>41596</c:v>
                </c:pt>
                <c:pt idx="216">
                  <c:v>41603</c:v>
                </c:pt>
                <c:pt idx="217">
                  <c:v>41610</c:v>
                </c:pt>
                <c:pt idx="218">
                  <c:v>41617</c:v>
                </c:pt>
                <c:pt idx="219">
                  <c:v>41624</c:v>
                </c:pt>
                <c:pt idx="220">
                  <c:v>41631</c:v>
                </c:pt>
                <c:pt idx="221">
                  <c:v>41638</c:v>
                </c:pt>
                <c:pt idx="222">
                  <c:v>41609</c:v>
                </c:pt>
                <c:pt idx="223">
                  <c:v>41645</c:v>
                </c:pt>
                <c:pt idx="224">
                  <c:v>41652</c:v>
                </c:pt>
                <c:pt idx="225">
                  <c:v>41659</c:v>
                </c:pt>
                <c:pt idx="226">
                  <c:v>41666</c:v>
                </c:pt>
                <c:pt idx="227">
                  <c:v>41673</c:v>
                </c:pt>
                <c:pt idx="228">
                  <c:v>41680</c:v>
                </c:pt>
                <c:pt idx="229">
                  <c:v>41687</c:v>
                </c:pt>
                <c:pt idx="230">
                  <c:v>41640</c:v>
                </c:pt>
                <c:pt idx="231">
                  <c:v>41701</c:v>
                </c:pt>
                <c:pt idx="232">
                  <c:v>41708</c:v>
                </c:pt>
                <c:pt idx="233">
                  <c:v>41715</c:v>
                </c:pt>
                <c:pt idx="234">
                  <c:v>41722</c:v>
                </c:pt>
                <c:pt idx="235">
                  <c:v>41729</c:v>
                </c:pt>
                <c:pt idx="236">
                  <c:v>41736</c:v>
                </c:pt>
                <c:pt idx="237">
                  <c:v>41743</c:v>
                </c:pt>
                <c:pt idx="238">
                  <c:v>41671</c:v>
                </c:pt>
                <c:pt idx="239">
                  <c:v>41757</c:v>
                </c:pt>
                <c:pt idx="240">
                  <c:v>41764</c:v>
                </c:pt>
                <c:pt idx="241">
                  <c:v>41771</c:v>
                </c:pt>
                <c:pt idx="242">
                  <c:v>41778</c:v>
                </c:pt>
                <c:pt idx="243">
                  <c:v>41785</c:v>
                </c:pt>
                <c:pt idx="244">
                  <c:v>41792</c:v>
                </c:pt>
                <c:pt idx="245">
                  <c:v>41799</c:v>
                </c:pt>
                <c:pt idx="246">
                  <c:v>41699</c:v>
                </c:pt>
                <c:pt idx="247">
                  <c:v>41813</c:v>
                </c:pt>
                <c:pt idx="248">
                  <c:v>41820</c:v>
                </c:pt>
                <c:pt idx="249">
                  <c:v>41827</c:v>
                </c:pt>
                <c:pt idx="250">
                  <c:v>41834</c:v>
                </c:pt>
                <c:pt idx="251">
                  <c:v>41841</c:v>
                </c:pt>
                <c:pt idx="252">
                  <c:v>41848</c:v>
                </c:pt>
                <c:pt idx="253">
                  <c:v>41855</c:v>
                </c:pt>
                <c:pt idx="254">
                  <c:v>41730</c:v>
                </c:pt>
                <c:pt idx="255">
                  <c:v>41869</c:v>
                </c:pt>
                <c:pt idx="256">
                  <c:v>41876</c:v>
                </c:pt>
                <c:pt idx="257">
                  <c:v>41883</c:v>
                </c:pt>
                <c:pt idx="258">
                  <c:v>41890</c:v>
                </c:pt>
                <c:pt idx="259">
                  <c:v>41897</c:v>
                </c:pt>
                <c:pt idx="260">
                  <c:v>41904</c:v>
                </c:pt>
                <c:pt idx="261">
                  <c:v>41911</c:v>
                </c:pt>
                <c:pt idx="262">
                  <c:v>41760</c:v>
                </c:pt>
                <c:pt idx="263">
                  <c:v>41925</c:v>
                </c:pt>
                <c:pt idx="264">
                  <c:v>41932</c:v>
                </c:pt>
                <c:pt idx="265">
                  <c:v>41939</c:v>
                </c:pt>
                <c:pt idx="266">
                  <c:v>41946</c:v>
                </c:pt>
                <c:pt idx="267">
                  <c:v>41953</c:v>
                </c:pt>
                <c:pt idx="268">
                  <c:v>41960</c:v>
                </c:pt>
                <c:pt idx="269">
                  <c:v>41967</c:v>
                </c:pt>
                <c:pt idx="270">
                  <c:v>41791</c:v>
                </c:pt>
                <c:pt idx="271">
                  <c:v>41981</c:v>
                </c:pt>
                <c:pt idx="272">
                  <c:v>41988</c:v>
                </c:pt>
                <c:pt idx="273">
                  <c:v>41995</c:v>
                </c:pt>
                <c:pt idx="274">
                  <c:v>42002</c:v>
                </c:pt>
                <c:pt idx="275">
                  <c:v>42009</c:v>
                </c:pt>
                <c:pt idx="276">
                  <c:v>42016</c:v>
                </c:pt>
                <c:pt idx="277">
                  <c:v>42023</c:v>
                </c:pt>
                <c:pt idx="278">
                  <c:v>41821</c:v>
                </c:pt>
                <c:pt idx="279">
                  <c:v>42037</c:v>
                </c:pt>
                <c:pt idx="280">
                  <c:v>42044</c:v>
                </c:pt>
                <c:pt idx="281">
                  <c:v>42051</c:v>
                </c:pt>
                <c:pt idx="282">
                  <c:v>42058</c:v>
                </c:pt>
                <c:pt idx="283">
                  <c:v>42065</c:v>
                </c:pt>
                <c:pt idx="284">
                  <c:v>42072</c:v>
                </c:pt>
                <c:pt idx="285">
                  <c:v>42079</c:v>
                </c:pt>
                <c:pt idx="286">
                  <c:v>41852</c:v>
                </c:pt>
                <c:pt idx="287">
                  <c:v>42093</c:v>
                </c:pt>
                <c:pt idx="288">
                  <c:v>42100</c:v>
                </c:pt>
                <c:pt idx="289">
                  <c:v>42107</c:v>
                </c:pt>
                <c:pt idx="290">
                  <c:v>42114</c:v>
                </c:pt>
                <c:pt idx="291">
                  <c:v>42121</c:v>
                </c:pt>
                <c:pt idx="292">
                  <c:v>42128</c:v>
                </c:pt>
                <c:pt idx="293">
                  <c:v>42135</c:v>
                </c:pt>
                <c:pt idx="294">
                  <c:v>41883</c:v>
                </c:pt>
                <c:pt idx="295">
                  <c:v>42149</c:v>
                </c:pt>
                <c:pt idx="296">
                  <c:v>42156</c:v>
                </c:pt>
              </c:numCache>
            </c:numRef>
          </c:cat>
          <c:val>
            <c:numRef>
              <c:f>historiek!$G$4:$G$278</c:f>
              <c:numCache>
                <c:formatCode>General</c:formatCode>
                <c:ptCount val="275"/>
                <c:pt idx="0">
                  <c:v>100</c:v>
                </c:pt>
                <c:pt idx="1">
                  <c:v>96.180036031634543</c:v>
                </c:pt>
                <c:pt idx="2">
                  <c:v>93.741624002089992</c:v>
                </c:pt>
                <c:pt idx="3">
                  <c:v>97.038077498549569</c:v>
                </c:pt>
                <c:pt idx="4">
                  <c:v>99.278688747069438</c:v>
                </c:pt>
                <c:pt idx="5">
                  <c:v>98.330059272378122</c:v>
                </c:pt>
                <c:pt idx="6">
                  <c:v>94.90535758513407</c:v>
                </c:pt>
                <c:pt idx="7">
                  <c:v>98.263560210489885</c:v>
                </c:pt>
                <c:pt idx="8">
                  <c:v>97.882547728344548</c:v>
                </c:pt>
                <c:pt idx="9">
                  <c:v>99.275295937789437</c:v>
                </c:pt>
                <c:pt idx="10">
                  <c:v>101.18782252893219</c:v>
                </c:pt>
                <c:pt idx="11">
                  <c:v>100.63886598742623</c:v>
                </c:pt>
                <c:pt idx="12">
                  <c:v>102.3881984522004</c:v>
                </c:pt>
                <c:pt idx="13">
                  <c:v>102.13170207063146</c:v>
                </c:pt>
                <c:pt idx="14">
                  <c:v>100.35488785068921</c:v>
                </c:pt>
                <c:pt idx="15">
                  <c:v>95.246334917775272</c:v>
                </c:pt>
                <c:pt idx="16">
                  <c:v>94.771002337645584</c:v>
                </c:pt>
                <c:pt idx="17">
                  <c:v>90.394278366430171</c:v>
                </c:pt>
                <c:pt idx="18">
                  <c:v>89.530469123739152</c:v>
                </c:pt>
                <c:pt idx="19">
                  <c:v>94.256313169867795</c:v>
                </c:pt>
                <c:pt idx="20">
                  <c:v>94.072422906891106</c:v>
                </c:pt>
                <c:pt idx="21">
                  <c:v>97.68881831845583</c:v>
                </c:pt>
                <c:pt idx="22">
                  <c:v>97.39228678738283</c:v>
                </c:pt>
                <c:pt idx="23">
                  <c:v>98.077634261945249</c:v>
                </c:pt>
                <c:pt idx="24">
                  <c:v>100.00271424742398</c:v>
                </c:pt>
                <c:pt idx="25">
                  <c:v>101.42769414502902</c:v>
                </c:pt>
                <c:pt idx="26">
                  <c:v>101.85993804730255</c:v>
                </c:pt>
                <c:pt idx="27">
                  <c:v>99.755039169983121</c:v>
                </c:pt>
                <c:pt idx="28">
                  <c:v>100.00780346134407</c:v>
                </c:pt>
                <c:pt idx="29">
                  <c:v>95.558473371536337</c:v>
                </c:pt>
                <c:pt idx="30">
                  <c:v>93.603875945321477</c:v>
                </c:pt>
                <c:pt idx="31">
                  <c:v>89.412060079866734</c:v>
                </c:pt>
                <c:pt idx="32">
                  <c:v>84.4300589330972</c:v>
                </c:pt>
                <c:pt idx="33">
                  <c:v>88.561143512439727</c:v>
                </c:pt>
                <c:pt idx="34">
                  <c:v>85.837056941518156</c:v>
                </c:pt>
                <c:pt idx="35">
                  <c:v>91.044679905408501</c:v>
                </c:pt>
                <c:pt idx="36">
                  <c:v>93.922121455786609</c:v>
                </c:pt>
                <c:pt idx="37">
                  <c:v>89.449720262874862</c:v>
                </c:pt>
                <c:pt idx="38">
                  <c:v>85.085888966923477</c:v>
                </c:pt>
                <c:pt idx="39">
                  <c:v>91.133910789472807</c:v>
                </c:pt>
                <c:pt idx="40">
                  <c:v>89.386953291194644</c:v>
                </c:pt>
                <c:pt idx="41">
                  <c:v>92.763477086662519</c:v>
                </c:pt>
                <c:pt idx="42">
                  <c:v>95.750845657713043</c:v>
                </c:pt>
                <c:pt idx="43">
                  <c:v>95.923878930993638</c:v>
                </c:pt>
                <c:pt idx="44">
                  <c:v>91.547833521634246</c:v>
                </c:pt>
                <c:pt idx="45">
                  <c:v>90.277226446269793</c:v>
                </c:pt>
                <c:pt idx="46">
                  <c:v>88.775229778008523</c:v>
                </c:pt>
                <c:pt idx="47">
                  <c:v>93.42439633440884</c:v>
                </c:pt>
                <c:pt idx="48">
                  <c:v>95.170335989902981</c:v>
                </c:pt>
                <c:pt idx="49">
                  <c:v>95.08924784811073</c:v>
                </c:pt>
                <c:pt idx="50">
                  <c:v>94.195581883755565</c:v>
                </c:pt>
                <c:pt idx="51">
                  <c:v>93.231006205448196</c:v>
                </c:pt>
                <c:pt idx="52">
                  <c:v>91.640457214978582</c:v>
                </c:pt>
                <c:pt idx="53">
                  <c:v>94.649879046349156</c:v>
                </c:pt>
                <c:pt idx="54">
                  <c:v>96.719492707156448</c:v>
                </c:pt>
                <c:pt idx="55">
                  <c:v>97.423839913686905</c:v>
                </c:pt>
                <c:pt idx="56">
                  <c:v>96.244838688882794</c:v>
                </c:pt>
                <c:pt idx="57">
                  <c:v>97.30441302703052</c:v>
                </c:pt>
                <c:pt idx="58">
                  <c:v>96.642475936500148</c:v>
                </c:pt>
                <c:pt idx="59">
                  <c:v>95.386457941039751</c:v>
                </c:pt>
                <c:pt idx="60">
                  <c:v>90.586650652606849</c:v>
                </c:pt>
                <c:pt idx="61">
                  <c:v>93.979459932618809</c:v>
                </c:pt>
                <c:pt idx="62">
                  <c:v>96.877258338677009</c:v>
                </c:pt>
                <c:pt idx="63">
                  <c:v>96.329319639955074</c:v>
                </c:pt>
                <c:pt idx="64">
                  <c:v>95.89809358046557</c:v>
                </c:pt>
                <c:pt idx="65">
                  <c:v>96.336444539443093</c:v>
                </c:pt>
                <c:pt idx="66">
                  <c:v>93.671392849993694</c:v>
                </c:pt>
                <c:pt idx="67">
                  <c:v>98.752124746811617</c:v>
                </c:pt>
                <c:pt idx="68">
                  <c:v>101.07382413712376</c:v>
                </c:pt>
                <c:pt idx="69">
                  <c:v>100.21103273721674</c:v>
                </c:pt>
                <c:pt idx="70">
                  <c:v>102.84215633386599</c:v>
                </c:pt>
                <c:pt idx="71">
                  <c:v>102.40787674602448</c:v>
                </c:pt>
                <c:pt idx="72">
                  <c:v>102.20295106551175</c:v>
                </c:pt>
                <c:pt idx="73">
                  <c:v>102.22839713511183</c:v>
                </c:pt>
                <c:pt idx="74">
                  <c:v>99.457489796126083</c:v>
                </c:pt>
                <c:pt idx="75">
                  <c:v>96.76665275614863</c:v>
                </c:pt>
                <c:pt idx="76">
                  <c:v>97.061827163509648</c:v>
                </c:pt>
                <c:pt idx="77">
                  <c:v>98.892247770076111</c:v>
                </c:pt>
                <c:pt idx="78">
                  <c:v>100.28601382230502</c:v>
                </c:pt>
                <c:pt idx="79">
                  <c:v>100.92182628137927</c:v>
                </c:pt>
                <c:pt idx="80">
                  <c:v>96.625851171028103</c:v>
                </c:pt>
                <c:pt idx="81">
                  <c:v>99.62305888899067</c:v>
                </c:pt>
                <c:pt idx="82">
                  <c:v>102.08589914535132</c:v>
                </c:pt>
                <c:pt idx="83">
                  <c:v>98.472896543066625</c:v>
                </c:pt>
                <c:pt idx="84">
                  <c:v>97.757353065912142</c:v>
                </c:pt>
                <c:pt idx="85">
                  <c:v>94.803912587661713</c:v>
                </c:pt>
                <c:pt idx="86">
                  <c:v>95.485188691088112</c:v>
                </c:pt>
                <c:pt idx="87">
                  <c:v>93.822372862954225</c:v>
                </c:pt>
                <c:pt idx="88">
                  <c:v>92.757709310886497</c:v>
                </c:pt>
                <c:pt idx="89">
                  <c:v>93.234738295656186</c:v>
                </c:pt>
                <c:pt idx="90">
                  <c:v>92.417749821029304</c:v>
                </c:pt>
                <c:pt idx="91">
                  <c:v>97.380072673974766</c:v>
                </c:pt>
                <c:pt idx="92">
                  <c:v>91.915953328515556</c:v>
                </c:pt>
                <c:pt idx="93">
                  <c:v>88.971673435321193</c:v>
                </c:pt>
                <c:pt idx="94">
                  <c:v>93.054580122887558</c:v>
                </c:pt>
                <c:pt idx="95">
                  <c:v>87.987080182261707</c:v>
                </c:pt>
                <c:pt idx="96">
                  <c:v>77.59049470552111</c:v>
                </c:pt>
                <c:pt idx="97">
                  <c:v>78.865173152021583</c:v>
                </c:pt>
                <c:pt idx="98">
                  <c:v>74.078258538852737</c:v>
                </c:pt>
                <c:pt idx="99">
                  <c:v>75.975178207307451</c:v>
                </c:pt>
                <c:pt idx="100">
                  <c:v>71.495652114907671</c:v>
                </c:pt>
                <c:pt idx="101">
                  <c:v>67.68688441716624</c:v>
                </c:pt>
                <c:pt idx="102">
                  <c:v>71.116675318330323</c:v>
                </c:pt>
                <c:pt idx="103">
                  <c:v>70.684092135128779</c:v>
                </c:pt>
                <c:pt idx="104">
                  <c:v>72.546405148927363</c:v>
                </c:pt>
                <c:pt idx="105">
                  <c:v>78.740317770517194</c:v>
                </c:pt>
                <c:pt idx="106">
                  <c:v>78.573730834868556</c:v>
                </c:pt>
                <c:pt idx="107">
                  <c:v>80.378026809978948</c:v>
                </c:pt>
                <c:pt idx="108">
                  <c:v>80.925965508700855</c:v>
                </c:pt>
                <c:pt idx="109">
                  <c:v>77.217624965647857</c:v>
                </c:pt>
                <c:pt idx="110">
                  <c:v>77.63833331636927</c:v>
                </c:pt>
                <c:pt idx="111">
                  <c:v>73.294180314242027</c:v>
                </c:pt>
                <c:pt idx="112">
                  <c:v>75.380079459593333</c:v>
                </c:pt>
                <c:pt idx="113">
                  <c:v>80.388883799674957</c:v>
                </c:pt>
                <c:pt idx="114">
                  <c:v>76.998449486159032</c:v>
                </c:pt>
                <c:pt idx="115">
                  <c:v>74.741892034023081</c:v>
                </c:pt>
                <c:pt idx="116">
                  <c:v>77.707885906609519</c:v>
                </c:pt>
                <c:pt idx="117">
                  <c:v>80.416365554843068</c:v>
                </c:pt>
                <c:pt idx="118">
                  <c:v>77.574887782833059</c:v>
                </c:pt>
                <c:pt idx="119">
                  <c:v>80.123226833049998</c:v>
                </c:pt>
                <c:pt idx="120">
                  <c:v>82.833402885923562</c:v>
                </c:pt>
                <c:pt idx="121">
                  <c:v>81.584170509023181</c:v>
                </c:pt>
                <c:pt idx="122">
                  <c:v>85.087924652491509</c:v>
                </c:pt>
                <c:pt idx="123">
                  <c:v>84.533200335209557</c:v>
                </c:pt>
                <c:pt idx="124">
                  <c:v>86.526136506288566</c:v>
                </c:pt>
                <c:pt idx="125">
                  <c:v>85.263332892268096</c:v>
                </c:pt>
                <c:pt idx="126">
                  <c:v>85.833324851310152</c:v>
                </c:pt>
                <c:pt idx="127">
                  <c:v>85.328135549516333</c:v>
                </c:pt>
                <c:pt idx="128">
                  <c:v>88.498715821687512</c:v>
                </c:pt>
                <c:pt idx="129">
                  <c:v>86.172945060239314</c:v>
                </c:pt>
                <c:pt idx="130">
                  <c:v>84.860267149802723</c:v>
                </c:pt>
                <c:pt idx="131">
                  <c:v>81.173979867069718</c:v>
                </c:pt>
                <c:pt idx="132">
                  <c:v>78.074987870706792</c:v>
                </c:pt>
                <c:pt idx="133">
                  <c:v>76.162800560492073</c:v>
                </c:pt>
                <c:pt idx="134">
                  <c:v>78.252771076979414</c:v>
                </c:pt>
                <c:pt idx="135">
                  <c:v>77.460889391024651</c:v>
                </c:pt>
                <c:pt idx="136">
                  <c:v>74.707963941222999</c:v>
                </c:pt>
                <c:pt idx="137">
                  <c:v>72.950828015104776</c:v>
                </c:pt>
                <c:pt idx="138">
                  <c:v>72.874829087232527</c:v>
                </c:pt>
                <c:pt idx="139">
                  <c:v>70.535147807736266</c:v>
                </c:pt>
                <c:pt idx="140">
                  <c:v>72.528083978815303</c:v>
                </c:pt>
                <c:pt idx="141">
                  <c:v>73.13675396364944</c:v>
                </c:pt>
                <c:pt idx="142">
                  <c:v>72.290926610142478</c:v>
                </c:pt>
                <c:pt idx="143">
                  <c:v>77.765902945297753</c:v>
                </c:pt>
                <c:pt idx="144">
                  <c:v>75.588737230314067</c:v>
                </c:pt>
                <c:pt idx="145">
                  <c:v>76.40470786215694</c:v>
                </c:pt>
                <c:pt idx="146">
                  <c:v>73.939831920228272</c:v>
                </c:pt>
                <c:pt idx="147">
                  <c:v>79.40225486104751</c:v>
                </c:pt>
                <c:pt idx="148">
                  <c:v>81.404351617182556</c:v>
                </c:pt>
                <c:pt idx="149">
                  <c:v>81.968915081376551</c:v>
                </c:pt>
                <c:pt idx="150">
                  <c:v>83.677533834790538</c:v>
                </c:pt>
                <c:pt idx="151">
                  <c:v>83.524857417189992</c:v>
                </c:pt>
                <c:pt idx="152">
                  <c:v>83.570660342470163</c:v>
                </c:pt>
                <c:pt idx="153">
                  <c:v>85.788200487885987</c:v>
                </c:pt>
                <c:pt idx="154">
                  <c:v>87.655602715604545</c:v>
                </c:pt>
                <c:pt idx="155">
                  <c:v>86.784329292497503</c:v>
                </c:pt>
                <c:pt idx="156">
                  <c:v>84.779857569866408</c:v>
                </c:pt>
                <c:pt idx="157">
                  <c:v>84.687573157450089</c:v>
                </c:pt>
                <c:pt idx="158">
                  <c:v>84.315381979432772</c:v>
                </c:pt>
                <c:pt idx="159">
                  <c:v>85.875395686382262</c:v>
                </c:pt>
                <c:pt idx="160">
                  <c:v>84.102313556648028</c:v>
                </c:pt>
                <c:pt idx="161">
                  <c:v>85.419741400076703</c:v>
                </c:pt>
                <c:pt idx="162">
                  <c:v>83.921816102951396</c:v>
                </c:pt>
                <c:pt idx="163">
                  <c:v>84.657716435785986</c:v>
                </c:pt>
                <c:pt idx="164">
                  <c:v>86.010768776654743</c:v>
                </c:pt>
                <c:pt idx="165">
                  <c:v>87.614549723316429</c:v>
                </c:pt>
                <c:pt idx="166">
                  <c:v>88.078007470966028</c:v>
                </c:pt>
                <c:pt idx="167">
                  <c:v>89.163367159641837</c:v>
                </c:pt>
                <c:pt idx="168">
                  <c:v>89.859571623900308</c:v>
                </c:pt>
                <c:pt idx="169">
                  <c:v>89.432077654618809</c:v>
                </c:pt>
                <c:pt idx="170">
                  <c:v>91.45520982828991</c:v>
                </c:pt>
                <c:pt idx="171">
                  <c:v>92.120200447172266</c:v>
                </c:pt>
                <c:pt idx="172">
                  <c:v>92.509355671589631</c:v>
                </c:pt>
                <c:pt idx="173">
                  <c:v>93.11565068992779</c:v>
                </c:pt>
                <c:pt idx="174">
                  <c:v>89.067011376089496</c:v>
                </c:pt>
                <c:pt idx="175">
                  <c:v>88.98015545852121</c:v>
                </c:pt>
                <c:pt idx="176">
                  <c:v>88.777944025432504</c:v>
                </c:pt>
                <c:pt idx="177">
                  <c:v>89.972552172924679</c:v>
                </c:pt>
                <c:pt idx="178">
                  <c:v>88.884138955896873</c:v>
                </c:pt>
                <c:pt idx="179">
                  <c:v>92.240645176612702</c:v>
                </c:pt>
                <c:pt idx="180">
                  <c:v>91.791437227939099</c:v>
                </c:pt>
                <c:pt idx="181">
                  <c:v>89.885017693500387</c:v>
                </c:pt>
                <c:pt idx="182">
                  <c:v>90.92050308576006</c:v>
                </c:pt>
                <c:pt idx="183">
                  <c:v>87.848314282709211</c:v>
                </c:pt>
                <c:pt idx="184">
                  <c:v>88.949620175001129</c:v>
                </c:pt>
                <c:pt idx="185">
                  <c:v>87.657299120244573</c:v>
                </c:pt>
                <c:pt idx="186">
                  <c:v>92.195520813188509</c:v>
                </c:pt>
                <c:pt idx="187">
                  <c:v>93.319897808584471</c:v>
                </c:pt>
                <c:pt idx="188">
                  <c:v>94.231545662123693</c:v>
                </c:pt>
                <c:pt idx="189">
                  <c:v>95.829898113937304</c:v>
                </c:pt>
                <c:pt idx="190">
                  <c:v>94.82901937633379</c:v>
                </c:pt>
                <c:pt idx="191">
                  <c:v>93.225577710600135</c:v>
                </c:pt>
                <c:pt idx="192">
                  <c:v>92.264055560644792</c:v>
                </c:pt>
                <c:pt idx="193">
                  <c:v>91.697117129954762</c:v>
                </c:pt>
                <c:pt idx="194">
                  <c:v>85.221601338123989</c:v>
                </c:pt>
                <c:pt idx="195">
                  <c:v>88.980494739449213</c:v>
                </c:pt>
                <c:pt idx="196">
                  <c:v>89.938284799196595</c:v>
                </c:pt>
                <c:pt idx="197">
                  <c:v>91.154267645152885</c:v>
                </c:pt>
                <c:pt idx="198">
                  <c:v>92.467624117445496</c:v>
                </c:pt>
                <c:pt idx="199">
                  <c:v>93.021669872871442</c:v>
                </c:pt>
                <c:pt idx="200">
                  <c:v>95.30672692295947</c:v>
                </c:pt>
                <c:pt idx="201">
                  <c:v>95.919807559857645</c:v>
                </c:pt>
                <c:pt idx="202">
                  <c:v>96.839937436596855</c:v>
                </c:pt>
                <c:pt idx="203">
                  <c:v>95.726417430896959</c:v>
                </c:pt>
                <c:pt idx="204">
                  <c:v>94.119582955883288</c:v>
                </c:pt>
                <c:pt idx="205">
                  <c:v>94.941321363502212</c:v>
                </c:pt>
                <c:pt idx="206">
                  <c:v>98.209614542937715</c:v>
                </c:pt>
                <c:pt idx="207">
                  <c:v>98.60691250962708</c:v>
                </c:pt>
                <c:pt idx="208">
                  <c:v>98.159061684665531</c:v>
                </c:pt>
                <c:pt idx="209">
                  <c:v>99.173172378461061</c:v>
                </c:pt>
                <c:pt idx="210">
                  <c:v>101.02734264998763</c:v>
                </c:pt>
                <c:pt idx="211">
                  <c:v>102.7563182590817</c:v>
                </c:pt>
                <c:pt idx="212">
                  <c:v>102.53205356567292</c:v>
                </c:pt>
                <c:pt idx="213">
                  <c:v>103.85999911786956</c:v>
                </c:pt>
                <c:pt idx="214">
                  <c:v>103.57669954298858</c:v>
                </c:pt>
                <c:pt idx="215">
                  <c:v>104.542632345008</c:v>
                </c:pt>
                <c:pt idx="216">
                  <c:v>104.25254715156694</c:v>
                </c:pt>
                <c:pt idx="217">
                  <c:v>104.40454500731153</c:v>
                </c:pt>
                <c:pt idx="218">
                  <c:v>101.39987310893291</c:v>
                </c:pt>
                <c:pt idx="219">
                  <c:v>101.06398499021175</c:v>
                </c:pt>
                <c:pt idx="220">
                  <c:v>104.19011946081477</c:v>
                </c:pt>
                <c:pt idx="221">
                  <c:v>105.20864080667432</c:v>
                </c:pt>
                <c:pt idx="222">
                  <c:v>105.48786901041932</c:v>
                </c:pt>
                <c:pt idx="223">
                  <c:v>104.13074529841454</c:v>
                </c:pt>
                <c:pt idx="224">
                  <c:v>105.58218910840363</c:v>
                </c:pt>
                <c:pt idx="225">
                  <c:v>106.98104437455258</c:v>
                </c:pt>
                <c:pt idx="226">
                  <c:v>102.28030711709602</c:v>
                </c:pt>
                <c:pt idx="227">
                  <c:v>100.561509935842</c:v>
                </c:pt>
                <c:pt idx="228">
                  <c:v>102.88795925914619</c:v>
                </c:pt>
                <c:pt idx="229">
                  <c:v>105.81866791522047</c:v>
                </c:pt>
                <c:pt idx="230">
                  <c:v>107.12150667874509</c:v>
                </c:pt>
                <c:pt idx="231">
                  <c:v>102.84351345757803</c:v>
                </c:pt>
                <c:pt idx="232">
                  <c:v>104.93246613128136</c:v>
                </c:pt>
                <c:pt idx="233">
                  <c:v>103.45320128519619</c:v>
                </c:pt>
                <c:pt idx="234">
                  <c:v>103.5794137904126</c:v>
                </c:pt>
                <c:pt idx="235">
                  <c:v>107.26705819685758</c:v>
                </c:pt>
                <c:pt idx="236">
                  <c:v>108.09388581839649</c:v>
                </c:pt>
                <c:pt idx="237">
                  <c:v>106.24819757007</c:v>
                </c:pt>
                <c:pt idx="238">
                  <c:v>107.07061453954488</c:v>
                </c:pt>
                <c:pt idx="239">
                  <c:v>107.41091331033012</c:v>
                </c:pt>
                <c:pt idx="240">
                  <c:v>107.59582141609073</c:v>
                </c:pt>
                <c:pt idx="241">
                  <c:v>108.80637576719899</c:v>
                </c:pt>
                <c:pt idx="242">
                  <c:v>107.54866136709857</c:v>
                </c:pt>
                <c:pt idx="243">
                  <c:v>109.940252628579</c:v>
                </c:pt>
                <c:pt idx="244">
                  <c:v>110.19165979622791</c:v>
                </c:pt>
                <c:pt idx="245">
                  <c:v>112.14116800852274</c:v>
                </c:pt>
                <c:pt idx="246">
                  <c:v>110.6537604201655</c:v>
                </c:pt>
                <c:pt idx="247">
                  <c:v>111.37167886381602</c:v>
                </c:pt>
                <c:pt idx="248">
                  <c:v>109.52802630105754</c:v>
                </c:pt>
                <c:pt idx="249">
                  <c:v>109.61895358976186</c:v>
                </c:pt>
                <c:pt idx="250">
                  <c:v>108.0901537281885</c:v>
                </c:pt>
                <c:pt idx="251">
                  <c:v>106.43446279954266</c:v>
                </c:pt>
                <c:pt idx="252">
                  <c:v>107.60464272021879</c:v>
                </c:pt>
                <c:pt idx="253">
                  <c:v>104.17485181905468</c:v>
                </c:pt>
                <c:pt idx="254">
                  <c:v>103.39789849393198</c:v>
                </c:pt>
                <c:pt idx="255">
                  <c:v>104.27629681652704</c:v>
                </c:pt>
                <c:pt idx="256">
                  <c:v>107.39835991599405</c:v>
                </c:pt>
                <c:pt idx="257">
                  <c:v>107.7233910450192</c:v>
                </c:pt>
                <c:pt idx="258">
                  <c:v>110.86140034810225</c:v>
                </c:pt>
                <c:pt idx="259">
                  <c:v>109.64541750214595</c:v>
                </c:pt>
                <c:pt idx="260">
                  <c:v>110.52008373453302</c:v>
                </c:pt>
                <c:pt idx="261">
                  <c:v>108.12713534934059</c:v>
                </c:pt>
                <c:pt idx="262">
                  <c:v>106.48908702895085</c:v>
                </c:pt>
                <c:pt idx="263">
                  <c:v>101.72727920445408</c:v>
                </c:pt>
                <c:pt idx="264">
                  <c:v>99.317706053789578</c:v>
                </c:pt>
                <c:pt idx="265">
                  <c:v>101.40564088470896</c:v>
                </c:pt>
                <c:pt idx="266">
                  <c:v>104.5772389996641</c:v>
                </c:pt>
                <c:pt idx="267">
                  <c:v>104.99387597924959</c:v>
                </c:pt>
                <c:pt idx="268">
                  <c:v>104.66104138888041</c:v>
                </c:pt>
                <c:pt idx="269">
                  <c:v>108.96685564614359</c:v>
                </c:pt>
                <c:pt idx="270">
                  <c:v>109.68647049443406</c:v>
                </c:pt>
                <c:pt idx="271">
                  <c:v>110.19810613385985</c:v>
                </c:pt>
                <c:pt idx="272">
                  <c:v>101.20410801347624</c:v>
                </c:pt>
                <c:pt idx="273">
                  <c:v>107.04007925602478</c:v>
                </c:pt>
                <c:pt idx="274">
                  <c:v>108.06674334415641</c:v>
                </c:pt>
              </c:numCache>
            </c:numRef>
          </c:val>
        </c:ser>
        <c:marker val="1"/>
        <c:axId val="102013568"/>
        <c:axId val="102020224"/>
      </c:lineChart>
      <c:dateAx>
        <c:axId val="102013568"/>
        <c:scaling>
          <c:orientation val="minMax"/>
          <c:max val="42004"/>
        </c:scaling>
        <c:axPos val="b"/>
        <c:numFmt formatCode="mmm/yy" sourceLinked="1"/>
        <c:tickLblPos val="nextTo"/>
        <c:crossAx val="102020224"/>
        <c:crosses val="autoZero"/>
        <c:auto val="1"/>
        <c:lblOffset val="100"/>
        <c:baseTimeUnit val="days"/>
        <c:majorUnit val="6"/>
        <c:majorTimeUnit val="months"/>
      </c:dateAx>
      <c:valAx>
        <c:axId val="102020224"/>
        <c:scaling>
          <c:orientation val="minMax"/>
          <c:max val="130"/>
          <c:min val="65"/>
        </c:scaling>
        <c:axPos val="l"/>
        <c:majorGridlines/>
        <c:numFmt formatCode="0" sourceLinked="0"/>
        <c:majorTickMark val="none"/>
        <c:tickLblPos val="nextTo"/>
        <c:spPr>
          <a:ln w="6350"/>
        </c:spPr>
        <c:crossAx val="102013568"/>
        <c:crossesAt val="40105"/>
        <c:crossBetween val="midCat"/>
        <c:majorUnit val="10"/>
      </c:valAx>
    </c:plotArea>
    <c:plotVisOnly val="1"/>
    <c:dispBlanksAs val="span"/>
  </c:chart>
  <c:spPr>
    <a:ln w="3810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BE"/>
  <c:chart>
    <c:view3D>
      <c:rotX val="30"/>
      <c:perspective val="30"/>
    </c:view3D>
    <c:plotArea>
      <c:layout/>
      <c:pie3DChart>
        <c:varyColors val="1"/>
        <c:ser>
          <c:idx val="0"/>
          <c:order val="0"/>
          <c:dPt>
            <c:idx val="0"/>
            <c:spPr>
              <a:solidFill>
                <a:srgbClr val="00B050"/>
              </a:solidFill>
            </c:spPr>
          </c:dPt>
          <c:dPt>
            <c:idx val="1"/>
            <c:spPr>
              <a:solidFill>
                <a:srgbClr val="92D050"/>
              </a:solidFill>
            </c:spPr>
          </c:dPt>
          <c:dPt>
            <c:idx val="2"/>
            <c:spPr>
              <a:solidFill>
                <a:srgbClr val="FFFF66"/>
              </a:solidFill>
            </c:spPr>
          </c:dPt>
          <c:dPt>
            <c:idx val="3"/>
            <c:spPr>
              <a:solidFill>
                <a:srgbClr val="FF9900"/>
              </a:solidFill>
            </c:spPr>
          </c:dPt>
          <c:dPt>
            <c:idx val="4"/>
            <c:spPr>
              <a:solidFill>
                <a:srgbClr val="00B0F0"/>
              </a:solidFill>
            </c:spPr>
          </c:dPt>
          <c:dPt>
            <c:idx val="5"/>
            <c:spPr>
              <a:solidFill>
                <a:srgbClr val="00FF00"/>
              </a:solidFill>
            </c:spPr>
          </c:dPt>
          <c:cat>
            <c:strRef>
              <c:f>Blad2!$B$4:$B$9</c:f>
              <c:strCache>
                <c:ptCount val="6"/>
                <c:pt idx="0">
                  <c:v>Liquiditeiten</c:v>
                </c:pt>
                <c:pt idx="1">
                  <c:v>Obligatie(fondsen)</c:v>
                </c:pt>
                <c:pt idx="2">
                  <c:v>Vastgoed</c:v>
                </c:pt>
                <c:pt idx="3">
                  <c:v>Gemengde fondsen</c:v>
                </c:pt>
                <c:pt idx="4">
                  <c:v>Aandelenfondsen</c:v>
                </c:pt>
                <c:pt idx="5">
                  <c:v>Microkredieten</c:v>
                </c:pt>
              </c:strCache>
            </c:strRef>
          </c:cat>
          <c:val>
            <c:numRef>
              <c:f>Blad2!$C$4:$C$9</c:f>
              <c:numCache>
                <c:formatCode>0.00%</c:formatCode>
                <c:ptCount val="6"/>
                <c:pt idx="0">
                  <c:v>6.8000000000000019E-2</c:v>
                </c:pt>
                <c:pt idx="1">
                  <c:v>4.1599999999999998E-2</c:v>
                </c:pt>
                <c:pt idx="2">
                  <c:v>6.2400000000000073E-2</c:v>
                </c:pt>
                <c:pt idx="3">
                  <c:v>9.7200000000000022E-2</c:v>
                </c:pt>
                <c:pt idx="4">
                  <c:v>0.54379999999999995</c:v>
                </c:pt>
                <c:pt idx="5">
                  <c:v>0.18700000000000022</c:v>
                </c:pt>
              </c:numCache>
            </c:numRef>
          </c:val>
        </c:ser>
      </c:pie3DChart>
    </c:plotArea>
    <c:legend>
      <c:legendPos val="r"/>
      <c:txPr>
        <a:bodyPr/>
        <a:lstStyle/>
        <a:p>
          <a:pPr>
            <a:defRPr sz="800" baseline="0">
              <a:latin typeface="Times New Roman" pitchFamily="18" charset="0"/>
            </a:defRPr>
          </a:pPr>
          <a:endParaRPr lang="nl-BE"/>
        </a:p>
      </c:txPr>
    </c:legend>
    <c:plotVisOnly val="1"/>
  </c:chart>
  <c:spPr>
    <a:ln w="38100"/>
  </c:sp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C789-1A5D-42EB-903B-CD12F12E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829</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Bracke</dc:creator>
  <cp:lastModifiedBy>Dirk</cp:lastModifiedBy>
  <cp:revision>37</cp:revision>
  <cp:lastPrinted>2015-01-13T09:37:00Z</cp:lastPrinted>
  <dcterms:created xsi:type="dcterms:W3CDTF">2015-01-02T09:16:00Z</dcterms:created>
  <dcterms:modified xsi:type="dcterms:W3CDTF">2015-01-13T09:49:00Z</dcterms:modified>
</cp:coreProperties>
</file>