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5352BC" w:rsidRDefault="005352BC" w:rsidP="007363A5">
      <w:pPr>
        <w:ind w:left="284"/>
        <w:rPr>
          <w:rFonts w:ascii="Times New Roman" w:hAnsi="Times New Roman"/>
          <w:sz w:val="16"/>
          <w:szCs w:val="16"/>
          <w:lang w:val="en-US"/>
        </w:rPr>
      </w:pPr>
    </w:p>
    <w:p w:rsidR="0050771A" w:rsidRPr="0050771A" w:rsidRDefault="00F35DAB" w:rsidP="007363A5">
      <w:pPr>
        <w:ind w:left="284"/>
        <w:rPr>
          <w:rFonts w:ascii="Times New Roman" w:hAnsi="Times New Roman"/>
          <w:sz w:val="28"/>
          <w:szCs w:val="28"/>
          <w:u w:val="single"/>
        </w:rPr>
      </w:pPr>
      <w:r>
        <w:rPr>
          <w:rFonts w:ascii="Times New Roman" w:hAnsi="Times New Roman"/>
          <w:b/>
          <w:sz w:val="28"/>
          <w:szCs w:val="28"/>
          <w:u w:val="single"/>
        </w:rPr>
        <w:t>Vierde</w:t>
      </w:r>
      <w:r w:rsidR="0050771A" w:rsidRPr="0050771A">
        <w:rPr>
          <w:rFonts w:ascii="Times New Roman" w:hAnsi="Times New Roman"/>
          <w:b/>
          <w:sz w:val="28"/>
          <w:szCs w:val="28"/>
          <w:u w:val="single"/>
        </w:rPr>
        <w:t xml:space="preserve"> kwartaalverslag </w:t>
      </w:r>
      <w:r w:rsidR="0050771A" w:rsidRPr="00F35DAB">
        <w:rPr>
          <w:rFonts w:ascii="Times New Roman" w:hAnsi="Times New Roman"/>
          <w:b/>
          <w:szCs w:val="24"/>
          <w:u w:val="single"/>
        </w:rPr>
        <w:t>201</w:t>
      </w:r>
      <w:r w:rsidR="00F45E4F" w:rsidRPr="00F35DAB">
        <w:rPr>
          <w:rFonts w:ascii="Times New Roman" w:hAnsi="Times New Roman"/>
          <w:b/>
          <w:szCs w:val="24"/>
          <w:u w:val="single"/>
        </w:rPr>
        <w:t>3</w:t>
      </w:r>
    </w:p>
    <w:p w:rsidR="004A4815" w:rsidRPr="0050771A" w:rsidRDefault="004A4815" w:rsidP="007363A5">
      <w:pPr>
        <w:ind w:left="284"/>
        <w:rPr>
          <w:rFonts w:ascii="Times New Roman" w:hAnsi="Times New Roman"/>
          <w:sz w:val="16"/>
          <w:szCs w:val="16"/>
        </w:rPr>
      </w:pPr>
    </w:p>
    <w:p w:rsidR="004A4815" w:rsidRPr="0050771A" w:rsidRDefault="0050771A" w:rsidP="007363A5">
      <w:pPr>
        <w:pBdr>
          <w:top w:val="single" w:sz="4" w:space="1" w:color="auto"/>
          <w:left w:val="single" w:sz="4" w:space="4" w:color="auto"/>
          <w:bottom w:val="single" w:sz="4" w:space="1" w:color="auto"/>
          <w:right w:val="single" w:sz="4" w:space="4" w:color="auto"/>
        </w:pBdr>
        <w:ind w:left="284"/>
        <w:rPr>
          <w:rFonts w:ascii="Times New Roman" w:hAnsi="Times New Roman"/>
          <w:sz w:val="16"/>
          <w:szCs w:val="16"/>
        </w:rPr>
      </w:pPr>
      <w:r w:rsidRPr="0050771A">
        <w:rPr>
          <w:rFonts w:ascii="Times New Roman" w:hAnsi="Times New Roman"/>
          <w:sz w:val="16"/>
          <w:szCs w:val="16"/>
        </w:rPr>
        <w:t>Inventariswaarde bij start</w:t>
      </w:r>
      <w:r>
        <w:rPr>
          <w:rFonts w:ascii="Times New Roman" w:hAnsi="Times New Roman"/>
          <w:sz w:val="16"/>
          <w:szCs w:val="16"/>
        </w:rPr>
        <w:t xml:space="preserve"> (10/2009)</w:t>
      </w:r>
      <w:r w:rsidRPr="0050771A">
        <w:rPr>
          <w:rFonts w:ascii="Times New Roman" w:hAnsi="Times New Roman"/>
          <w:sz w:val="16"/>
          <w:szCs w:val="16"/>
        </w:rPr>
        <w:t xml:space="preserve">: </w:t>
      </w:r>
      <w:r>
        <w:rPr>
          <w:rFonts w:ascii="Times New Roman" w:hAnsi="Times New Roman"/>
          <w:sz w:val="16"/>
          <w:szCs w:val="16"/>
        </w:rPr>
        <w:tab/>
      </w:r>
      <w:r w:rsidRPr="0050771A">
        <w:rPr>
          <w:rFonts w:ascii="Times New Roman" w:hAnsi="Times New Roman"/>
          <w:sz w:val="16"/>
          <w:szCs w:val="16"/>
        </w:rPr>
        <w:t>100,00000</w:t>
      </w:r>
    </w:p>
    <w:p w:rsidR="0050771A" w:rsidRDefault="0050771A" w:rsidP="007363A5">
      <w:pPr>
        <w:pBdr>
          <w:top w:val="single" w:sz="4" w:space="1" w:color="auto"/>
          <w:left w:val="single" w:sz="4" w:space="4" w:color="auto"/>
          <w:bottom w:val="single" w:sz="4" w:space="1" w:color="auto"/>
          <w:right w:val="single" w:sz="4" w:space="4" w:color="auto"/>
        </w:pBdr>
        <w:ind w:left="284"/>
        <w:rPr>
          <w:rFonts w:ascii="Times New Roman" w:hAnsi="Times New Roman"/>
          <w:b/>
          <w:sz w:val="16"/>
          <w:szCs w:val="16"/>
        </w:rPr>
      </w:pPr>
      <w:r>
        <w:rPr>
          <w:rFonts w:ascii="Times New Roman" w:hAnsi="Times New Roman"/>
          <w:sz w:val="16"/>
          <w:szCs w:val="16"/>
        </w:rPr>
        <w:t xml:space="preserve">Inventariswaarde </w:t>
      </w:r>
      <w:proofErr w:type="spellStart"/>
      <w:r>
        <w:rPr>
          <w:rFonts w:ascii="Times New Roman" w:hAnsi="Times New Roman"/>
          <w:sz w:val="16"/>
          <w:szCs w:val="16"/>
        </w:rPr>
        <w:t>dd</w:t>
      </w:r>
      <w:proofErr w:type="spellEnd"/>
      <w:r w:rsidR="0003226A">
        <w:rPr>
          <w:rFonts w:ascii="Times New Roman" w:hAnsi="Times New Roman"/>
          <w:sz w:val="16"/>
          <w:szCs w:val="16"/>
        </w:rPr>
        <w:t xml:space="preserve"> </w:t>
      </w:r>
      <w:r w:rsidR="00F35DAB">
        <w:rPr>
          <w:rFonts w:ascii="Times New Roman" w:hAnsi="Times New Roman"/>
          <w:sz w:val="16"/>
          <w:szCs w:val="16"/>
        </w:rPr>
        <w:t>31/12</w:t>
      </w:r>
      <w:r w:rsidR="007A1CD2">
        <w:rPr>
          <w:rFonts w:ascii="Times New Roman" w:hAnsi="Times New Roman"/>
          <w:sz w:val="16"/>
          <w:szCs w:val="16"/>
        </w:rPr>
        <w:t>/201</w:t>
      </w:r>
      <w:r w:rsidR="00F45E4F">
        <w:rPr>
          <w:rFonts w:ascii="Times New Roman" w:hAnsi="Times New Roman"/>
          <w:sz w:val="16"/>
          <w:szCs w:val="16"/>
        </w:rPr>
        <w:t>3</w:t>
      </w:r>
      <w:r>
        <w:rPr>
          <w:rFonts w:ascii="Times New Roman" w:hAnsi="Times New Roman"/>
          <w:sz w:val="16"/>
          <w:szCs w:val="16"/>
        </w:rPr>
        <w:t xml:space="preserve">: </w:t>
      </w:r>
      <w:r>
        <w:rPr>
          <w:rFonts w:ascii="Times New Roman" w:hAnsi="Times New Roman"/>
          <w:sz w:val="16"/>
          <w:szCs w:val="16"/>
        </w:rPr>
        <w:tab/>
      </w:r>
      <w:r w:rsidR="005C02A8">
        <w:rPr>
          <w:rFonts w:ascii="Times New Roman" w:hAnsi="Times New Roman"/>
          <w:b/>
          <w:sz w:val="16"/>
          <w:szCs w:val="16"/>
        </w:rPr>
        <w:t>11</w:t>
      </w:r>
      <w:r w:rsidR="00F35DAB">
        <w:rPr>
          <w:rFonts w:ascii="Times New Roman" w:hAnsi="Times New Roman"/>
          <w:b/>
          <w:sz w:val="16"/>
          <w:szCs w:val="16"/>
        </w:rPr>
        <w:t>7,68268</w:t>
      </w:r>
    </w:p>
    <w:p w:rsidR="00CF6DF1" w:rsidRDefault="00CF6DF1" w:rsidP="007363A5">
      <w:pPr>
        <w:pBdr>
          <w:top w:val="single" w:sz="4" w:space="1" w:color="auto"/>
          <w:left w:val="single" w:sz="4" w:space="4" w:color="auto"/>
          <w:bottom w:val="single" w:sz="4" w:space="1" w:color="auto"/>
          <w:right w:val="single" w:sz="4" w:space="4" w:color="auto"/>
        </w:pBdr>
        <w:ind w:left="284"/>
        <w:rPr>
          <w:rFonts w:ascii="Times New Roman" w:hAnsi="Times New Roman"/>
          <w:b/>
          <w:sz w:val="16"/>
          <w:szCs w:val="16"/>
        </w:rPr>
      </w:pPr>
    </w:p>
    <w:p w:rsidR="00CF6DF1" w:rsidRPr="0050771A" w:rsidRDefault="00CF6DF1" w:rsidP="007363A5">
      <w:pPr>
        <w:pBdr>
          <w:top w:val="single" w:sz="4" w:space="1" w:color="auto"/>
          <w:left w:val="single" w:sz="4" w:space="4" w:color="auto"/>
          <w:bottom w:val="single" w:sz="4" w:space="1" w:color="auto"/>
          <w:right w:val="single" w:sz="4" w:space="4" w:color="auto"/>
        </w:pBdr>
        <w:ind w:left="284"/>
        <w:rPr>
          <w:rFonts w:ascii="Times New Roman" w:hAnsi="Times New Roman"/>
          <w:sz w:val="16"/>
          <w:szCs w:val="16"/>
        </w:rPr>
      </w:pPr>
      <w:r>
        <w:rPr>
          <w:rFonts w:ascii="Times New Roman" w:hAnsi="Times New Roman"/>
          <w:b/>
          <w:sz w:val="16"/>
          <w:szCs w:val="16"/>
        </w:rPr>
        <w:t xml:space="preserve">Laatste inventariswaarde: zie </w:t>
      </w:r>
      <w:proofErr w:type="spellStart"/>
      <w:r>
        <w:rPr>
          <w:rFonts w:ascii="Times New Roman" w:hAnsi="Times New Roman"/>
          <w:b/>
          <w:sz w:val="16"/>
          <w:szCs w:val="16"/>
        </w:rPr>
        <w:t>www.ecological.be</w:t>
      </w:r>
      <w:proofErr w:type="spellEnd"/>
    </w:p>
    <w:p w:rsidR="004A4815" w:rsidRPr="0050771A" w:rsidRDefault="004A4815" w:rsidP="007363A5">
      <w:pPr>
        <w:ind w:left="284"/>
        <w:rPr>
          <w:rFonts w:ascii="Times New Roman" w:hAnsi="Times New Roman"/>
          <w:sz w:val="16"/>
          <w:szCs w:val="16"/>
        </w:rPr>
      </w:pPr>
    </w:p>
    <w:tbl>
      <w:tblPr>
        <w:tblW w:w="4928" w:type="dxa"/>
        <w:jc w:val="right"/>
        <w:tblBorders>
          <w:top w:val="single" w:sz="24" w:space="0" w:color="943634"/>
          <w:left w:val="single" w:sz="24" w:space="0" w:color="943634"/>
          <w:bottom w:val="single" w:sz="24" w:space="0" w:color="943634"/>
          <w:right w:val="single" w:sz="24" w:space="0" w:color="943634"/>
        </w:tblBorders>
        <w:tblLook w:val="04A0"/>
      </w:tblPr>
      <w:tblGrid>
        <w:gridCol w:w="4928"/>
      </w:tblGrid>
      <w:tr w:rsidR="004A4815" w:rsidRPr="003861A8" w:rsidTr="004A4815">
        <w:trPr>
          <w:jc w:val="right"/>
        </w:trPr>
        <w:tc>
          <w:tcPr>
            <w:tcW w:w="4928" w:type="dxa"/>
          </w:tcPr>
          <w:p w:rsidR="004A4815" w:rsidRPr="00541FD3" w:rsidRDefault="004A4815" w:rsidP="00D1419A">
            <w:pPr>
              <w:spacing w:after="0"/>
              <w:rPr>
                <w:rFonts w:ascii="Times New Roman" w:hAnsi="Times New Roman"/>
                <w:color w:val="943634"/>
                <w:sz w:val="72"/>
                <w:szCs w:val="72"/>
              </w:rPr>
            </w:pPr>
            <w:r w:rsidRPr="0050771A">
              <w:rPr>
                <w:rFonts w:ascii="Times New Roman" w:hAnsi="Times New Roman"/>
                <w:b/>
                <w:szCs w:val="24"/>
              </w:rPr>
              <w:lastRenderedPageBreak/>
              <w:br w:type="column"/>
            </w:r>
            <w:r w:rsidRPr="0050771A">
              <w:rPr>
                <w:rFonts w:ascii="Times New Roman" w:hAnsi="Times New Roman"/>
                <w:b/>
                <w:szCs w:val="24"/>
              </w:rPr>
              <w:br w:type="column"/>
            </w:r>
            <w:r w:rsidRPr="00541FD3">
              <w:rPr>
                <w:rFonts w:ascii="Times New Roman" w:hAnsi="Times New Roman"/>
                <w:color w:val="943634"/>
                <w:sz w:val="72"/>
                <w:szCs w:val="72"/>
              </w:rPr>
              <w:t xml:space="preserve">BIF </w:t>
            </w:r>
            <w:proofErr w:type="spellStart"/>
            <w:r w:rsidRPr="00541FD3">
              <w:rPr>
                <w:rFonts w:ascii="Times New Roman" w:hAnsi="Times New Roman"/>
                <w:color w:val="943634"/>
                <w:sz w:val="72"/>
                <w:szCs w:val="72"/>
              </w:rPr>
              <w:t>EcoLogical</w:t>
            </w:r>
            <w:proofErr w:type="spellEnd"/>
          </w:p>
        </w:tc>
      </w:tr>
      <w:tr w:rsidR="004A4815" w:rsidRPr="003861A8" w:rsidTr="004A4815">
        <w:trPr>
          <w:jc w:val="right"/>
        </w:trPr>
        <w:tc>
          <w:tcPr>
            <w:tcW w:w="4928" w:type="dxa"/>
          </w:tcPr>
          <w:tbl>
            <w:tblPr>
              <w:tblW w:w="0" w:type="auto"/>
              <w:tblLook w:val="04A0"/>
            </w:tblPr>
            <w:tblGrid>
              <w:gridCol w:w="1178"/>
              <w:gridCol w:w="1178"/>
              <w:gridCol w:w="1178"/>
              <w:gridCol w:w="1178"/>
            </w:tblGrid>
            <w:tr w:rsidR="004A4815" w:rsidRPr="002916A7" w:rsidTr="00D1419A">
              <w:trPr>
                <w:trHeight w:val="420"/>
              </w:trPr>
              <w:tc>
                <w:tcPr>
                  <w:tcW w:w="1225" w:type="dxa"/>
                  <w:shd w:val="clear" w:color="auto" w:fill="92D050"/>
                </w:tcPr>
                <w:p w:rsidR="004A4815" w:rsidRPr="002916A7" w:rsidRDefault="004A4815" w:rsidP="00D1419A">
                  <w:pPr>
                    <w:spacing w:after="0"/>
                  </w:pPr>
                </w:p>
              </w:tc>
              <w:tc>
                <w:tcPr>
                  <w:tcW w:w="1225" w:type="dxa"/>
                  <w:shd w:val="clear" w:color="auto" w:fill="CCCC00"/>
                </w:tcPr>
                <w:p w:rsidR="004A4815" w:rsidRPr="002916A7" w:rsidRDefault="004A4815" w:rsidP="00D1419A">
                  <w:pPr>
                    <w:spacing w:after="0"/>
                  </w:pPr>
                </w:p>
              </w:tc>
              <w:tc>
                <w:tcPr>
                  <w:tcW w:w="1226" w:type="dxa"/>
                  <w:shd w:val="clear" w:color="auto" w:fill="CC6600"/>
                </w:tcPr>
                <w:p w:rsidR="004A4815" w:rsidRPr="002916A7" w:rsidRDefault="004A4815" w:rsidP="00D1419A">
                  <w:pPr>
                    <w:spacing w:after="0"/>
                  </w:pPr>
                </w:p>
              </w:tc>
              <w:tc>
                <w:tcPr>
                  <w:tcW w:w="1226" w:type="dxa"/>
                  <w:shd w:val="clear" w:color="auto" w:fill="CC3399"/>
                </w:tcPr>
                <w:p w:rsidR="004A4815" w:rsidRPr="002916A7" w:rsidRDefault="004A4815" w:rsidP="00D1419A">
                  <w:pPr>
                    <w:spacing w:after="0"/>
                  </w:pPr>
                </w:p>
              </w:tc>
            </w:tr>
          </w:tbl>
          <w:p w:rsidR="004A4815" w:rsidRPr="00541FD3" w:rsidRDefault="004A4815" w:rsidP="00D1419A">
            <w:pPr>
              <w:spacing w:after="0"/>
            </w:pPr>
          </w:p>
        </w:tc>
      </w:tr>
      <w:tr w:rsidR="004A4815" w:rsidRPr="003861A8" w:rsidTr="004A4815">
        <w:trPr>
          <w:jc w:val="right"/>
        </w:trPr>
        <w:tc>
          <w:tcPr>
            <w:tcW w:w="4928" w:type="dxa"/>
          </w:tcPr>
          <w:p w:rsidR="004A4815" w:rsidRPr="00A00EB0" w:rsidRDefault="004A4815" w:rsidP="00D1419A">
            <w:pPr>
              <w:spacing w:after="0"/>
              <w:jc w:val="center"/>
              <w:rPr>
                <w:rFonts w:ascii="Times New Roman" w:hAnsi="Times New Roman"/>
                <w:color w:val="943634"/>
                <w:sz w:val="36"/>
                <w:szCs w:val="36"/>
              </w:rPr>
            </w:pPr>
            <w:proofErr w:type="spellStart"/>
            <w:r w:rsidRPr="00A00EB0">
              <w:rPr>
                <w:rFonts w:ascii="Times New Roman" w:hAnsi="Times New Roman"/>
                <w:color w:val="943634"/>
                <w:sz w:val="36"/>
                <w:szCs w:val="36"/>
              </w:rPr>
              <w:t>www.ecological.be</w:t>
            </w:r>
            <w:proofErr w:type="spellEnd"/>
          </w:p>
        </w:tc>
      </w:tr>
    </w:tbl>
    <w:p w:rsidR="004A4815" w:rsidRPr="00541FD3" w:rsidRDefault="004A4815" w:rsidP="005352BC">
      <w:pPr>
        <w:rPr>
          <w:rFonts w:ascii="Times New Roman" w:hAnsi="Times New Roman"/>
          <w:sz w:val="16"/>
          <w:szCs w:val="16"/>
        </w:rPr>
        <w:sectPr w:rsidR="004A4815" w:rsidRPr="00541FD3" w:rsidSect="000256D7">
          <w:footerReference w:type="default" r:id="rId8"/>
          <w:pgSz w:w="11906" w:h="16838"/>
          <w:pgMar w:top="851" w:right="1418" w:bottom="1418" w:left="1134" w:header="709" w:footer="709" w:gutter="0"/>
          <w:cols w:num="2" w:space="710" w:equalWidth="0">
            <w:col w:w="3685" w:space="710"/>
            <w:col w:w="4959"/>
          </w:cols>
          <w:docGrid w:linePitch="360"/>
        </w:sectPr>
      </w:pPr>
    </w:p>
    <w:p w:rsidR="001144C8" w:rsidRDefault="001144C8" w:rsidP="005352BC">
      <w:pPr>
        <w:rPr>
          <w:rFonts w:ascii="Times New Roman" w:hAnsi="Times New Roman"/>
          <w:sz w:val="16"/>
          <w:szCs w:val="16"/>
        </w:rPr>
      </w:pPr>
    </w:p>
    <w:p w:rsidR="001144C8" w:rsidRDefault="001144C8" w:rsidP="005352BC">
      <w:pPr>
        <w:rPr>
          <w:rFonts w:ascii="Times New Roman" w:hAnsi="Times New Roman"/>
          <w:sz w:val="16"/>
          <w:szCs w:val="16"/>
        </w:rPr>
        <w:sectPr w:rsidR="001144C8" w:rsidSect="004A4815">
          <w:type w:val="continuous"/>
          <w:pgSz w:w="11906" w:h="16838"/>
          <w:pgMar w:top="1417" w:right="1417" w:bottom="1417" w:left="1417" w:header="708" w:footer="708" w:gutter="0"/>
          <w:cols w:space="708"/>
          <w:docGrid w:linePitch="360"/>
        </w:sectPr>
      </w:pPr>
    </w:p>
    <w:p w:rsidR="001161CF" w:rsidRDefault="00D460E2" w:rsidP="00DD5A32">
      <w:pPr>
        <w:rPr>
          <w:rFonts w:ascii="Times New Roman" w:hAnsi="Times New Roman"/>
          <w:sz w:val="16"/>
          <w:szCs w:val="16"/>
        </w:rPr>
      </w:pPr>
      <w:r>
        <w:rPr>
          <w:rFonts w:ascii="Times New Roman" w:hAnsi="Times New Roman"/>
          <w:sz w:val="16"/>
          <w:szCs w:val="16"/>
        </w:rPr>
        <w:lastRenderedPageBreak/>
        <w:t xml:space="preserve">Het jaar 2013 zit erop. BIF </w:t>
      </w:r>
      <w:proofErr w:type="spellStart"/>
      <w:r>
        <w:rPr>
          <w:rFonts w:ascii="Times New Roman" w:hAnsi="Times New Roman"/>
          <w:sz w:val="16"/>
          <w:szCs w:val="16"/>
        </w:rPr>
        <w:t>EcoLogical</w:t>
      </w:r>
      <w:proofErr w:type="spellEnd"/>
      <w:r>
        <w:rPr>
          <w:rFonts w:ascii="Times New Roman" w:hAnsi="Times New Roman"/>
          <w:sz w:val="16"/>
          <w:szCs w:val="16"/>
        </w:rPr>
        <w:t xml:space="preserve"> dikte aan met 9,85 %. Niet slecht voor een gemengd fonds, dat ook een deel veilige funderingsbeleggingen aanhoudt.</w:t>
      </w:r>
    </w:p>
    <w:p w:rsidR="000D664D" w:rsidRDefault="000D664D" w:rsidP="00972AFF">
      <w:pPr>
        <w:rPr>
          <w:rFonts w:ascii="Times New Roman" w:hAnsi="Times New Roman"/>
          <w:sz w:val="16"/>
          <w:szCs w:val="16"/>
        </w:rPr>
      </w:pPr>
    </w:p>
    <w:p w:rsidR="00D460E2" w:rsidRDefault="00D460E2" w:rsidP="00972AFF">
      <w:pPr>
        <w:rPr>
          <w:rFonts w:ascii="Times New Roman" w:hAnsi="Times New Roman"/>
          <w:sz w:val="16"/>
          <w:szCs w:val="16"/>
        </w:rPr>
      </w:pPr>
      <w:r>
        <w:rPr>
          <w:rFonts w:ascii="Times New Roman" w:hAnsi="Times New Roman"/>
          <w:sz w:val="16"/>
          <w:szCs w:val="16"/>
        </w:rPr>
        <w:t xml:space="preserve">Traditioneel worden er bij een jaarwisseling wensen uitgedeeld. Maar de investeerders in BIF </w:t>
      </w:r>
      <w:proofErr w:type="spellStart"/>
      <w:r>
        <w:rPr>
          <w:rFonts w:ascii="Times New Roman" w:hAnsi="Times New Roman"/>
          <w:sz w:val="16"/>
          <w:szCs w:val="16"/>
        </w:rPr>
        <w:t>EcoL</w:t>
      </w:r>
      <w:r w:rsidR="009807BB">
        <w:rPr>
          <w:rFonts w:ascii="Times New Roman" w:hAnsi="Times New Roman"/>
          <w:sz w:val="16"/>
          <w:szCs w:val="16"/>
        </w:rPr>
        <w:t>ogical</w:t>
      </w:r>
      <w:proofErr w:type="spellEnd"/>
      <w:r w:rsidR="004D5E89">
        <w:rPr>
          <w:rFonts w:ascii="Times New Roman" w:hAnsi="Times New Roman"/>
          <w:sz w:val="16"/>
          <w:szCs w:val="16"/>
        </w:rPr>
        <w:t>, jullie dus,</w:t>
      </w:r>
      <w:r w:rsidR="009807BB">
        <w:rPr>
          <w:rFonts w:ascii="Times New Roman" w:hAnsi="Times New Roman"/>
          <w:sz w:val="16"/>
          <w:szCs w:val="16"/>
        </w:rPr>
        <w:t xml:space="preserve"> hebben veel meer gedaan, dan wat woorden alleen.</w:t>
      </w:r>
    </w:p>
    <w:p w:rsidR="004D5E89" w:rsidRDefault="004D5E89" w:rsidP="00972AFF">
      <w:pPr>
        <w:rPr>
          <w:rFonts w:ascii="Times New Roman" w:hAnsi="Times New Roman"/>
          <w:sz w:val="16"/>
          <w:szCs w:val="16"/>
        </w:rPr>
      </w:pPr>
    </w:p>
    <w:p w:rsidR="004D5E89" w:rsidRDefault="00D460E2" w:rsidP="00972AFF">
      <w:pPr>
        <w:rPr>
          <w:rFonts w:ascii="Times New Roman" w:hAnsi="Times New Roman"/>
          <w:sz w:val="16"/>
          <w:szCs w:val="16"/>
        </w:rPr>
      </w:pPr>
      <w:r>
        <w:rPr>
          <w:rFonts w:ascii="Times New Roman" w:hAnsi="Times New Roman"/>
          <w:sz w:val="16"/>
          <w:szCs w:val="16"/>
        </w:rPr>
        <w:t>Dank zij jullie hebben tal van mensen, via microkredieten, een kleinschalig bedrijfje kunnen opstarten. De opstap naar een hogere levensstandaard. Ook voor de mensen die zij op hun beurt werk verschaffen.</w:t>
      </w:r>
      <w:r w:rsidR="004D5E89">
        <w:rPr>
          <w:rFonts w:ascii="Times New Roman" w:hAnsi="Times New Roman"/>
          <w:sz w:val="16"/>
          <w:szCs w:val="16"/>
        </w:rPr>
        <w:t xml:space="preserve"> En bijvoorbeeld ook in de Filippijnen (tyfoon), waar kleine lokale projecten minstens even belangrijk zijn dan steun aan de overheid.</w:t>
      </w:r>
    </w:p>
    <w:p w:rsidR="00D460E2" w:rsidRDefault="004D5E89" w:rsidP="00972AFF">
      <w:pPr>
        <w:rPr>
          <w:rFonts w:ascii="Times New Roman" w:hAnsi="Times New Roman"/>
          <w:sz w:val="16"/>
          <w:szCs w:val="16"/>
        </w:rPr>
      </w:pPr>
      <w:r>
        <w:rPr>
          <w:rFonts w:ascii="Times New Roman" w:hAnsi="Times New Roman"/>
          <w:sz w:val="16"/>
          <w:szCs w:val="16"/>
        </w:rPr>
        <w:t>Dank zij jullie blijft water in diverse regio's en steden betaalbaar.</w:t>
      </w:r>
      <w:r w:rsidR="00347413">
        <w:rPr>
          <w:rFonts w:ascii="Times New Roman" w:hAnsi="Times New Roman"/>
          <w:sz w:val="16"/>
          <w:szCs w:val="16"/>
        </w:rPr>
        <w:t xml:space="preserve"> </w:t>
      </w:r>
      <w:r w:rsidR="00D460E2">
        <w:rPr>
          <w:rFonts w:ascii="Times New Roman" w:hAnsi="Times New Roman"/>
          <w:sz w:val="16"/>
          <w:szCs w:val="16"/>
        </w:rPr>
        <w:t>Dank zij jullie geraken innoverende ecologische bedrijven aan het nodige beurskapitaal.</w:t>
      </w:r>
      <w:r>
        <w:rPr>
          <w:rFonts w:ascii="Times New Roman" w:hAnsi="Times New Roman"/>
          <w:sz w:val="16"/>
          <w:szCs w:val="16"/>
        </w:rPr>
        <w:t xml:space="preserve"> </w:t>
      </w:r>
      <w:proofErr w:type="spellStart"/>
      <w:r>
        <w:rPr>
          <w:rFonts w:ascii="Times New Roman" w:hAnsi="Times New Roman"/>
          <w:sz w:val="16"/>
          <w:szCs w:val="16"/>
        </w:rPr>
        <w:t>Enz</w:t>
      </w:r>
      <w:proofErr w:type="spellEnd"/>
      <w:r>
        <w:rPr>
          <w:rFonts w:ascii="Times New Roman" w:hAnsi="Times New Roman"/>
          <w:sz w:val="16"/>
          <w:szCs w:val="16"/>
        </w:rPr>
        <w:t xml:space="preserve"> ....</w:t>
      </w:r>
    </w:p>
    <w:p w:rsidR="00D460E2" w:rsidRDefault="00D460E2" w:rsidP="00972AFF">
      <w:pPr>
        <w:rPr>
          <w:rFonts w:ascii="Times New Roman" w:hAnsi="Times New Roman"/>
          <w:sz w:val="16"/>
          <w:szCs w:val="16"/>
        </w:rPr>
      </w:pPr>
    </w:p>
    <w:p w:rsidR="000D664D" w:rsidRDefault="00D460E2" w:rsidP="00972AFF">
      <w:pPr>
        <w:rPr>
          <w:rFonts w:ascii="Times New Roman" w:hAnsi="Times New Roman"/>
          <w:sz w:val="16"/>
          <w:szCs w:val="16"/>
        </w:rPr>
      </w:pPr>
      <w:r>
        <w:rPr>
          <w:rFonts w:ascii="Times New Roman" w:hAnsi="Times New Roman"/>
          <w:sz w:val="16"/>
          <w:szCs w:val="16"/>
        </w:rPr>
        <w:t xml:space="preserve">Er was een periode dat ook de grootbanken op de </w:t>
      </w:r>
      <w:proofErr w:type="spellStart"/>
      <w:r>
        <w:rPr>
          <w:rFonts w:ascii="Times New Roman" w:hAnsi="Times New Roman"/>
          <w:sz w:val="16"/>
          <w:szCs w:val="16"/>
        </w:rPr>
        <w:t>ethisch-ecologische</w:t>
      </w:r>
      <w:proofErr w:type="spellEnd"/>
      <w:r>
        <w:rPr>
          <w:rFonts w:ascii="Times New Roman" w:hAnsi="Times New Roman"/>
          <w:sz w:val="16"/>
          <w:szCs w:val="16"/>
        </w:rPr>
        <w:t xml:space="preserve"> trein sprongen. Het doet pijn te merken dat z</w:t>
      </w:r>
      <w:r w:rsidR="004D5E89">
        <w:rPr>
          <w:rFonts w:ascii="Times New Roman" w:hAnsi="Times New Roman"/>
          <w:sz w:val="16"/>
          <w:szCs w:val="16"/>
        </w:rPr>
        <w:t>ij</w:t>
      </w:r>
      <w:r>
        <w:rPr>
          <w:rFonts w:ascii="Times New Roman" w:hAnsi="Times New Roman"/>
          <w:sz w:val="16"/>
          <w:szCs w:val="16"/>
        </w:rPr>
        <w:t xml:space="preserve"> stilaan die fondsen niet meer actief promoten, soms zelfs ontmantelen.</w:t>
      </w:r>
      <w:r w:rsidR="001E46AB">
        <w:rPr>
          <w:rFonts w:ascii="Times New Roman" w:hAnsi="Times New Roman"/>
          <w:sz w:val="16"/>
          <w:szCs w:val="16"/>
        </w:rPr>
        <w:t xml:space="preserve"> Een reden te meer om via BIF </w:t>
      </w:r>
      <w:proofErr w:type="spellStart"/>
      <w:r w:rsidR="001E46AB">
        <w:rPr>
          <w:rFonts w:ascii="Times New Roman" w:hAnsi="Times New Roman"/>
          <w:sz w:val="16"/>
          <w:szCs w:val="16"/>
        </w:rPr>
        <w:t>EcoLogical</w:t>
      </w:r>
      <w:proofErr w:type="spellEnd"/>
      <w:r w:rsidR="001E46AB">
        <w:rPr>
          <w:rFonts w:ascii="Times New Roman" w:hAnsi="Times New Roman"/>
          <w:sz w:val="16"/>
          <w:szCs w:val="16"/>
        </w:rPr>
        <w:t xml:space="preserve"> deze sector en levens</w:t>
      </w:r>
      <w:r w:rsidR="00E16094">
        <w:rPr>
          <w:rFonts w:ascii="Times New Roman" w:hAnsi="Times New Roman"/>
          <w:sz w:val="16"/>
          <w:szCs w:val="16"/>
        </w:rPr>
        <w:t xml:space="preserve">visie </w:t>
      </w:r>
      <w:r w:rsidR="001E46AB">
        <w:rPr>
          <w:rFonts w:ascii="Times New Roman" w:hAnsi="Times New Roman"/>
          <w:sz w:val="16"/>
          <w:szCs w:val="16"/>
        </w:rPr>
        <w:t>te blijven benadrukken!</w:t>
      </w:r>
    </w:p>
    <w:p w:rsidR="004D5E89" w:rsidRDefault="00F0723A" w:rsidP="00DD5A32">
      <w:pPr>
        <w:rPr>
          <w:rFonts w:ascii="Times New Roman" w:hAnsi="Times New Roman"/>
          <w:sz w:val="16"/>
          <w:szCs w:val="16"/>
        </w:rPr>
      </w:pPr>
      <w:r>
        <w:rPr>
          <w:rFonts w:ascii="Times New Roman" w:hAnsi="Times New Roman"/>
          <w:sz w:val="16"/>
          <w:szCs w:val="16"/>
        </w:rPr>
        <w:br w:type="column"/>
      </w:r>
    </w:p>
    <w:p w:rsidR="00AF68A8" w:rsidRDefault="001E46AB" w:rsidP="00DD5A32">
      <w:pPr>
        <w:rPr>
          <w:rFonts w:ascii="Times New Roman" w:hAnsi="Times New Roman"/>
          <w:sz w:val="16"/>
          <w:szCs w:val="16"/>
        </w:rPr>
      </w:pPr>
      <w:r w:rsidRPr="001E46AB">
        <w:rPr>
          <w:rFonts w:ascii="Times New Roman" w:hAnsi="Times New Roman"/>
          <w:sz w:val="16"/>
          <w:szCs w:val="16"/>
        </w:rPr>
        <w:drawing>
          <wp:inline distT="0" distB="0" distL="0" distR="0">
            <wp:extent cx="3243580" cy="2495550"/>
            <wp:effectExtent l="38100" t="19050" r="13970" b="0"/>
            <wp:docPr id="2"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E1F4A" w:rsidRDefault="007E1F4A" w:rsidP="00DD5A32">
      <w:pPr>
        <w:rPr>
          <w:rFonts w:ascii="Times New Roman" w:hAnsi="Times New Roman"/>
          <w:sz w:val="16"/>
          <w:szCs w:val="16"/>
        </w:rPr>
      </w:pPr>
    </w:p>
    <w:p w:rsidR="00541FD3" w:rsidRDefault="00541FD3" w:rsidP="005352BC">
      <w:pPr>
        <w:rPr>
          <w:rFonts w:ascii="Times New Roman" w:hAnsi="Times New Roman"/>
          <w:sz w:val="16"/>
          <w:szCs w:val="16"/>
        </w:rPr>
        <w:sectPr w:rsidR="00541FD3" w:rsidSect="00A00EB0">
          <w:type w:val="continuous"/>
          <w:pgSz w:w="11906" w:h="16838"/>
          <w:pgMar w:top="1417" w:right="1417" w:bottom="1417" w:left="1417" w:header="708" w:footer="708" w:gutter="0"/>
          <w:cols w:num="2" w:space="710" w:equalWidth="0">
            <w:col w:w="3970" w:space="142"/>
            <w:col w:w="4960"/>
          </w:cols>
          <w:docGrid w:linePitch="360"/>
        </w:sectPr>
      </w:pPr>
    </w:p>
    <w:p w:rsidR="00CC1CCD" w:rsidRDefault="00CC1CCD" w:rsidP="004563B6">
      <w:pPr>
        <w:rPr>
          <w:rFonts w:ascii="Times New Roman" w:hAnsi="Times New Roman"/>
          <w:sz w:val="16"/>
          <w:szCs w:val="16"/>
        </w:rPr>
      </w:pPr>
      <w:r>
        <w:rPr>
          <w:rFonts w:ascii="Times New Roman" w:hAnsi="Times New Roman"/>
          <w:sz w:val="16"/>
          <w:szCs w:val="16"/>
        </w:rPr>
        <w:lastRenderedPageBreak/>
        <w:t xml:space="preserve">Daarom zijn we enorm tevreden dat de toppers van dit jaar zich net situeren onder de 'pioniers' van </w:t>
      </w:r>
      <w:proofErr w:type="spellStart"/>
      <w:r w:rsidR="00B124B3">
        <w:rPr>
          <w:rFonts w:ascii="Times New Roman" w:hAnsi="Times New Roman"/>
          <w:sz w:val="16"/>
          <w:szCs w:val="16"/>
        </w:rPr>
        <w:t>ethisch-</w:t>
      </w:r>
      <w:r>
        <w:rPr>
          <w:rFonts w:ascii="Times New Roman" w:hAnsi="Times New Roman"/>
          <w:sz w:val="16"/>
          <w:szCs w:val="16"/>
        </w:rPr>
        <w:t>ecologische</w:t>
      </w:r>
      <w:proofErr w:type="spellEnd"/>
      <w:r>
        <w:rPr>
          <w:rFonts w:ascii="Times New Roman" w:hAnsi="Times New Roman"/>
          <w:sz w:val="16"/>
          <w:szCs w:val="16"/>
        </w:rPr>
        <w:t xml:space="preserve"> bedrijven</w:t>
      </w:r>
      <w:r w:rsidR="00071967">
        <w:rPr>
          <w:rFonts w:ascii="Times New Roman" w:hAnsi="Times New Roman"/>
          <w:sz w:val="16"/>
          <w:szCs w:val="16"/>
        </w:rPr>
        <w:br/>
      </w:r>
      <w:r w:rsidR="00D06286">
        <w:rPr>
          <w:rFonts w:ascii="Times New Roman" w:hAnsi="Times New Roman"/>
          <w:sz w:val="16"/>
          <w:szCs w:val="16"/>
        </w:rPr>
        <w:t>(</w:t>
      </w:r>
      <w:r w:rsidR="009E0485">
        <w:rPr>
          <w:rFonts w:ascii="Times New Roman" w:hAnsi="Times New Roman"/>
          <w:sz w:val="16"/>
          <w:szCs w:val="16"/>
        </w:rPr>
        <w:t>jaar</w:t>
      </w:r>
      <w:r w:rsidR="004D5E89">
        <w:rPr>
          <w:rFonts w:ascii="Times New Roman" w:hAnsi="Times New Roman"/>
          <w:sz w:val="16"/>
          <w:szCs w:val="16"/>
        </w:rPr>
        <w:t xml:space="preserve">winst </w:t>
      </w:r>
      <w:r w:rsidR="00D06286">
        <w:rPr>
          <w:rFonts w:ascii="Times New Roman" w:hAnsi="Times New Roman"/>
          <w:sz w:val="16"/>
          <w:szCs w:val="16"/>
        </w:rPr>
        <w:t>&gt;</w:t>
      </w:r>
      <w:r>
        <w:rPr>
          <w:rFonts w:ascii="Times New Roman" w:hAnsi="Times New Roman"/>
          <w:sz w:val="16"/>
          <w:szCs w:val="16"/>
        </w:rPr>
        <w:t xml:space="preserve"> 34 %). Tijdens de financiële crisis van 2011 lieten investeerders ze </w:t>
      </w:r>
      <w:r w:rsidR="003E6EB3">
        <w:rPr>
          <w:rFonts w:ascii="Times New Roman" w:hAnsi="Times New Roman"/>
          <w:sz w:val="16"/>
          <w:szCs w:val="16"/>
        </w:rPr>
        <w:t xml:space="preserve">massaal </w:t>
      </w:r>
      <w:r>
        <w:rPr>
          <w:rFonts w:ascii="Times New Roman" w:hAnsi="Times New Roman"/>
          <w:sz w:val="16"/>
          <w:szCs w:val="16"/>
        </w:rPr>
        <w:t xml:space="preserve">links liggen. Wij hebben ze destijds behouden, en hebben het pakket </w:t>
      </w:r>
      <w:r w:rsidR="004D5E89">
        <w:rPr>
          <w:rFonts w:ascii="Times New Roman" w:hAnsi="Times New Roman"/>
          <w:sz w:val="16"/>
          <w:szCs w:val="16"/>
        </w:rPr>
        <w:t>afgelopen</w:t>
      </w:r>
      <w:r>
        <w:rPr>
          <w:rFonts w:ascii="Times New Roman" w:hAnsi="Times New Roman"/>
          <w:sz w:val="16"/>
          <w:szCs w:val="16"/>
        </w:rPr>
        <w:t xml:space="preserve"> zomer nog verzwaard.</w:t>
      </w:r>
      <w:r w:rsidR="004D5E89">
        <w:rPr>
          <w:rFonts w:ascii="Times New Roman" w:hAnsi="Times New Roman"/>
          <w:sz w:val="16"/>
          <w:szCs w:val="16"/>
        </w:rPr>
        <w:t xml:space="preserve"> </w:t>
      </w:r>
      <w:r w:rsidR="00B124B3">
        <w:rPr>
          <w:rFonts w:ascii="Times New Roman" w:hAnsi="Times New Roman"/>
          <w:sz w:val="16"/>
          <w:szCs w:val="16"/>
        </w:rPr>
        <w:t xml:space="preserve">Binnen de pioniers zitten zowel gerenommeerde bedrijven, die voortrekker zijn op hun domein, als jonge innoverende bedrijven. Naast ecologische bedrijven, wordt ook gezocht in de gezondheidssector en maatschappelijk welzijn. Op die manier ondersteunen we één van de hoofddoelstellingen van BIF </w:t>
      </w:r>
      <w:proofErr w:type="spellStart"/>
      <w:r w:rsidR="00B124B3">
        <w:rPr>
          <w:rFonts w:ascii="Times New Roman" w:hAnsi="Times New Roman"/>
          <w:sz w:val="16"/>
          <w:szCs w:val="16"/>
        </w:rPr>
        <w:t>EcoLogical</w:t>
      </w:r>
      <w:proofErr w:type="spellEnd"/>
      <w:r w:rsidR="00B124B3">
        <w:rPr>
          <w:rFonts w:ascii="Times New Roman" w:hAnsi="Times New Roman"/>
          <w:sz w:val="16"/>
          <w:szCs w:val="16"/>
        </w:rPr>
        <w:t>: investeren in bedrijven die werken aan de leefbaarheid van onze wereld.</w:t>
      </w:r>
    </w:p>
    <w:p w:rsidR="00CC1CCD" w:rsidRDefault="00CC1CCD" w:rsidP="004563B6">
      <w:pPr>
        <w:rPr>
          <w:rFonts w:ascii="Times New Roman" w:hAnsi="Times New Roman"/>
          <w:sz w:val="16"/>
          <w:szCs w:val="16"/>
        </w:rPr>
      </w:pPr>
    </w:p>
    <w:p w:rsidR="00CC1CCD" w:rsidRDefault="00CC1CCD" w:rsidP="004563B6">
      <w:pPr>
        <w:rPr>
          <w:rFonts w:ascii="Times New Roman" w:hAnsi="Times New Roman"/>
          <w:sz w:val="16"/>
          <w:szCs w:val="16"/>
        </w:rPr>
      </w:pPr>
      <w:r>
        <w:rPr>
          <w:rFonts w:ascii="Times New Roman" w:hAnsi="Times New Roman"/>
          <w:sz w:val="16"/>
          <w:szCs w:val="16"/>
        </w:rPr>
        <w:t xml:space="preserve">Ook schitterende prestaties </w:t>
      </w:r>
      <w:r w:rsidR="00D06286">
        <w:rPr>
          <w:rFonts w:ascii="Times New Roman" w:hAnsi="Times New Roman"/>
          <w:sz w:val="16"/>
          <w:szCs w:val="16"/>
        </w:rPr>
        <w:t>bij de waterbedrijven (</w:t>
      </w:r>
      <w:r w:rsidR="009E0485">
        <w:rPr>
          <w:rFonts w:ascii="Times New Roman" w:hAnsi="Times New Roman"/>
          <w:sz w:val="16"/>
          <w:szCs w:val="16"/>
        </w:rPr>
        <w:t>jaar</w:t>
      </w:r>
      <w:r w:rsidR="003955F7">
        <w:rPr>
          <w:rFonts w:ascii="Times New Roman" w:hAnsi="Times New Roman"/>
          <w:sz w:val="16"/>
          <w:szCs w:val="16"/>
        </w:rPr>
        <w:t xml:space="preserve">winst </w:t>
      </w:r>
      <w:r w:rsidR="00D06286">
        <w:rPr>
          <w:rFonts w:ascii="Times New Roman" w:hAnsi="Times New Roman"/>
          <w:sz w:val="16"/>
          <w:szCs w:val="16"/>
        </w:rPr>
        <w:t>&gt;</w:t>
      </w:r>
      <w:r>
        <w:rPr>
          <w:rFonts w:ascii="Times New Roman" w:hAnsi="Times New Roman"/>
          <w:sz w:val="16"/>
          <w:szCs w:val="16"/>
        </w:rPr>
        <w:t xml:space="preserve"> 25 %) </w:t>
      </w:r>
      <w:r w:rsidR="00E14120">
        <w:rPr>
          <w:rFonts w:ascii="Times New Roman" w:hAnsi="Times New Roman"/>
          <w:sz w:val="16"/>
          <w:szCs w:val="16"/>
        </w:rPr>
        <w:t xml:space="preserve">. Zoet water wordt meer en meer een schaarse grondstof. Technieken die water kunnen recycleren </w:t>
      </w:r>
      <w:r w:rsidR="00347413">
        <w:rPr>
          <w:rFonts w:ascii="Times New Roman" w:hAnsi="Times New Roman"/>
          <w:sz w:val="16"/>
          <w:szCs w:val="16"/>
        </w:rPr>
        <w:t xml:space="preserve">of besparen </w:t>
      </w:r>
      <w:r w:rsidR="00E14120">
        <w:rPr>
          <w:rFonts w:ascii="Times New Roman" w:hAnsi="Times New Roman"/>
          <w:sz w:val="16"/>
          <w:szCs w:val="16"/>
        </w:rPr>
        <w:t xml:space="preserve">worden goud waard. </w:t>
      </w:r>
      <w:r w:rsidR="004D5E89">
        <w:rPr>
          <w:rFonts w:ascii="Times New Roman" w:hAnsi="Times New Roman"/>
          <w:sz w:val="16"/>
          <w:szCs w:val="16"/>
        </w:rPr>
        <w:t>De</w:t>
      </w:r>
      <w:r w:rsidR="00E14120">
        <w:rPr>
          <w:rFonts w:ascii="Times New Roman" w:hAnsi="Times New Roman"/>
          <w:sz w:val="16"/>
          <w:szCs w:val="16"/>
        </w:rPr>
        <w:t xml:space="preserve"> </w:t>
      </w:r>
      <w:r w:rsidR="004D5E89">
        <w:rPr>
          <w:rFonts w:ascii="Times New Roman" w:hAnsi="Times New Roman"/>
          <w:sz w:val="16"/>
          <w:szCs w:val="16"/>
        </w:rPr>
        <w:t>water</w:t>
      </w:r>
      <w:r w:rsidR="00E14120">
        <w:rPr>
          <w:rFonts w:ascii="Times New Roman" w:hAnsi="Times New Roman"/>
          <w:sz w:val="16"/>
          <w:szCs w:val="16"/>
        </w:rPr>
        <w:t xml:space="preserve">sector is de tweede grootste positie van BIF </w:t>
      </w:r>
      <w:proofErr w:type="spellStart"/>
      <w:r w:rsidR="00E14120">
        <w:rPr>
          <w:rFonts w:ascii="Times New Roman" w:hAnsi="Times New Roman"/>
          <w:sz w:val="16"/>
          <w:szCs w:val="16"/>
        </w:rPr>
        <w:t>EcoLogical</w:t>
      </w:r>
      <w:proofErr w:type="spellEnd"/>
      <w:r w:rsidR="00E14120">
        <w:rPr>
          <w:rFonts w:ascii="Times New Roman" w:hAnsi="Times New Roman"/>
          <w:sz w:val="16"/>
          <w:szCs w:val="16"/>
        </w:rPr>
        <w:t>.</w:t>
      </w:r>
    </w:p>
    <w:p w:rsidR="00E14120" w:rsidRDefault="00E14120" w:rsidP="004563B6">
      <w:pPr>
        <w:rPr>
          <w:rFonts w:ascii="Times New Roman" w:hAnsi="Times New Roman"/>
          <w:sz w:val="16"/>
          <w:szCs w:val="16"/>
        </w:rPr>
      </w:pPr>
    </w:p>
    <w:p w:rsidR="00E14120" w:rsidRDefault="00E14120" w:rsidP="004563B6">
      <w:pPr>
        <w:rPr>
          <w:rFonts w:ascii="Times New Roman" w:hAnsi="Times New Roman"/>
          <w:sz w:val="16"/>
          <w:szCs w:val="16"/>
        </w:rPr>
      </w:pPr>
      <w:r>
        <w:rPr>
          <w:rFonts w:ascii="Times New Roman" w:hAnsi="Times New Roman"/>
          <w:sz w:val="16"/>
          <w:szCs w:val="16"/>
        </w:rPr>
        <w:t>De grootste positie hebben we in microkredieten. Terwijl de koersen van traditionele obligaties in 2013 ter plaatse bleven trappelen, of zelfs achteruit gingen, dikte ons pakket microkredieten aan met meer dan 6 % winst. De obligatiemarkt blijft trouwens ook naar de nabije toekomst toe de moeilijkste markt om positie te kiezen.</w:t>
      </w:r>
      <w:r w:rsidR="00907377">
        <w:rPr>
          <w:rFonts w:ascii="Times New Roman" w:hAnsi="Times New Roman"/>
          <w:sz w:val="16"/>
          <w:szCs w:val="16"/>
        </w:rPr>
        <w:t xml:space="preserve"> We behouden nog een obligatie in Noorse Kronen van </w:t>
      </w:r>
      <w:proofErr w:type="spellStart"/>
      <w:r w:rsidR="00907377">
        <w:rPr>
          <w:rFonts w:ascii="Times New Roman" w:hAnsi="Times New Roman"/>
          <w:sz w:val="16"/>
          <w:szCs w:val="16"/>
        </w:rPr>
        <w:t>Nordic</w:t>
      </w:r>
      <w:proofErr w:type="spellEnd"/>
      <w:r w:rsidR="00907377">
        <w:rPr>
          <w:rFonts w:ascii="Times New Roman" w:hAnsi="Times New Roman"/>
          <w:sz w:val="16"/>
          <w:szCs w:val="16"/>
        </w:rPr>
        <w:t xml:space="preserve"> </w:t>
      </w:r>
      <w:proofErr w:type="spellStart"/>
      <w:r w:rsidR="00907377">
        <w:rPr>
          <w:rFonts w:ascii="Times New Roman" w:hAnsi="Times New Roman"/>
          <w:sz w:val="16"/>
          <w:szCs w:val="16"/>
        </w:rPr>
        <w:t>Investment</w:t>
      </w:r>
      <w:proofErr w:type="spellEnd"/>
      <w:r w:rsidR="00907377">
        <w:rPr>
          <w:rFonts w:ascii="Times New Roman" w:hAnsi="Times New Roman"/>
          <w:sz w:val="16"/>
          <w:szCs w:val="16"/>
        </w:rPr>
        <w:t xml:space="preserve"> Bank. Deels ter bescherming tegen </w:t>
      </w:r>
      <w:proofErr w:type="spellStart"/>
      <w:r w:rsidR="00907377">
        <w:rPr>
          <w:rFonts w:ascii="Times New Roman" w:hAnsi="Times New Roman"/>
          <w:sz w:val="16"/>
          <w:szCs w:val="16"/>
        </w:rPr>
        <w:t>euro-perikelen</w:t>
      </w:r>
      <w:proofErr w:type="spellEnd"/>
      <w:r w:rsidR="00907377">
        <w:rPr>
          <w:rFonts w:ascii="Times New Roman" w:hAnsi="Times New Roman"/>
          <w:sz w:val="16"/>
          <w:szCs w:val="16"/>
        </w:rPr>
        <w:t xml:space="preserve">, als ze ooit terug zouden opduiken. Deels omdat NIB enkel ethische gescreende klanten bedient. Maar voor de rest durven we niet te veel renteproducten aankopen. De rentevergoeding is enorm laag, en als de rente plots zou beginnen stijgen hebben, vertaalt zich dat in obligatieverliezen. </w:t>
      </w:r>
    </w:p>
    <w:p w:rsidR="00CC1CCD" w:rsidRDefault="00CC1CCD" w:rsidP="004563B6">
      <w:pPr>
        <w:rPr>
          <w:rFonts w:ascii="Times New Roman" w:hAnsi="Times New Roman"/>
          <w:sz w:val="16"/>
          <w:szCs w:val="16"/>
        </w:rPr>
      </w:pPr>
    </w:p>
    <w:p w:rsidR="00907377" w:rsidRDefault="00D06286" w:rsidP="00D06286">
      <w:pPr>
        <w:rPr>
          <w:rFonts w:ascii="Times New Roman" w:hAnsi="Times New Roman"/>
          <w:sz w:val="16"/>
          <w:szCs w:val="16"/>
        </w:rPr>
      </w:pPr>
      <w:r>
        <w:rPr>
          <w:rFonts w:ascii="Times New Roman" w:hAnsi="Times New Roman"/>
          <w:sz w:val="16"/>
          <w:szCs w:val="16"/>
        </w:rPr>
        <w:t xml:space="preserve">Topper van de vorige jaren waren de 'smart </w:t>
      </w:r>
      <w:proofErr w:type="spellStart"/>
      <w:r>
        <w:rPr>
          <w:rFonts w:ascii="Times New Roman" w:hAnsi="Times New Roman"/>
          <w:sz w:val="16"/>
          <w:szCs w:val="16"/>
        </w:rPr>
        <w:t>materials</w:t>
      </w:r>
      <w:proofErr w:type="spellEnd"/>
      <w:r>
        <w:rPr>
          <w:rFonts w:ascii="Times New Roman" w:hAnsi="Times New Roman"/>
          <w:sz w:val="16"/>
          <w:szCs w:val="16"/>
        </w:rPr>
        <w:t>'. Ook dit jaar toch nog een mooie winst (ca 17 %). De groei v</w:t>
      </w:r>
      <w:r w:rsidR="00347413">
        <w:rPr>
          <w:rFonts w:ascii="Times New Roman" w:hAnsi="Times New Roman"/>
          <w:sz w:val="16"/>
          <w:szCs w:val="16"/>
        </w:rPr>
        <w:t>an de wereldbevolking blijft on</w:t>
      </w:r>
      <w:r>
        <w:rPr>
          <w:rFonts w:ascii="Times New Roman" w:hAnsi="Times New Roman"/>
          <w:sz w:val="16"/>
          <w:szCs w:val="16"/>
        </w:rPr>
        <w:t xml:space="preserve">ze aardse rijkdom </w:t>
      </w:r>
      <w:r w:rsidR="00347413">
        <w:rPr>
          <w:rFonts w:ascii="Times New Roman" w:hAnsi="Times New Roman"/>
          <w:sz w:val="16"/>
          <w:szCs w:val="16"/>
        </w:rPr>
        <w:t xml:space="preserve">zwaar </w:t>
      </w:r>
      <w:r>
        <w:rPr>
          <w:rFonts w:ascii="Times New Roman" w:hAnsi="Times New Roman"/>
          <w:sz w:val="16"/>
          <w:szCs w:val="16"/>
        </w:rPr>
        <w:t xml:space="preserve">onder druk zetten. Zowat alle grootmachten claimen stukken van de </w:t>
      </w:r>
      <w:r w:rsidR="00907377">
        <w:rPr>
          <w:rFonts w:ascii="Times New Roman" w:hAnsi="Times New Roman"/>
          <w:sz w:val="16"/>
          <w:szCs w:val="16"/>
        </w:rPr>
        <w:t xml:space="preserve">(onderzeese!) </w:t>
      </w:r>
      <w:r>
        <w:rPr>
          <w:rFonts w:ascii="Times New Roman" w:hAnsi="Times New Roman"/>
          <w:sz w:val="16"/>
          <w:szCs w:val="16"/>
        </w:rPr>
        <w:t xml:space="preserve">Noordpool, nu het ijs daar aan het wegsmelten is. </w:t>
      </w:r>
      <w:r w:rsidR="00907377">
        <w:rPr>
          <w:rFonts w:ascii="Times New Roman" w:hAnsi="Times New Roman"/>
          <w:sz w:val="16"/>
          <w:szCs w:val="16"/>
        </w:rPr>
        <w:t>En d</w:t>
      </w:r>
      <w:r>
        <w:rPr>
          <w:rFonts w:ascii="Times New Roman" w:hAnsi="Times New Roman"/>
          <w:sz w:val="16"/>
          <w:szCs w:val="16"/>
        </w:rPr>
        <w:t>e Chinezen kopen m</w:t>
      </w:r>
      <w:r w:rsidR="00907377">
        <w:rPr>
          <w:rFonts w:ascii="Times New Roman" w:hAnsi="Times New Roman"/>
          <w:sz w:val="16"/>
          <w:szCs w:val="16"/>
        </w:rPr>
        <w:t>assaal mijnen op in Afrika. Zelfs op de maan zoeken ze naar grondstoffen.</w:t>
      </w:r>
    </w:p>
    <w:p w:rsidR="00D06286" w:rsidRDefault="00D06286" w:rsidP="004563B6">
      <w:pPr>
        <w:rPr>
          <w:rFonts w:ascii="Times New Roman" w:hAnsi="Times New Roman"/>
          <w:sz w:val="16"/>
          <w:szCs w:val="16"/>
        </w:rPr>
      </w:pPr>
      <w:r>
        <w:rPr>
          <w:rFonts w:ascii="Times New Roman" w:hAnsi="Times New Roman"/>
          <w:sz w:val="16"/>
          <w:szCs w:val="16"/>
        </w:rPr>
        <w:t xml:space="preserve">Via 'smart </w:t>
      </w:r>
      <w:proofErr w:type="spellStart"/>
      <w:r>
        <w:rPr>
          <w:rFonts w:ascii="Times New Roman" w:hAnsi="Times New Roman"/>
          <w:sz w:val="16"/>
          <w:szCs w:val="16"/>
        </w:rPr>
        <w:t>materials</w:t>
      </w:r>
      <w:proofErr w:type="spellEnd"/>
      <w:r>
        <w:rPr>
          <w:rFonts w:ascii="Times New Roman" w:hAnsi="Times New Roman"/>
          <w:sz w:val="16"/>
          <w:szCs w:val="16"/>
        </w:rPr>
        <w:t>' stimuleren we alternatieven voor klassieke grondstoffen.</w:t>
      </w:r>
    </w:p>
    <w:p w:rsidR="00533047" w:rsidRDefault="00533047" w:rsidP="00DC10B1">
      <w:pPr>
        <w:rPr>
          <w:rFonts w:ascii="Times New Roman" w:hAnsi="Times New Roman"/>
          <w:sz w:val="16"/>
          <w:szCs w:val="16"/>
        </w:rPr>
      </w:pPr>
    </w:p>
    <w:p w:rsidR="00533047" w:rsidRPr="00DA37B9" w:rsidRDefault="00533047" w:rsidP="00DC10B1">
      <w:pPr>
        <w:rPr>
          <w:rFonts w:ascii="Times New Roman" w:hAnsi="Times New Roman"/>
          <w:sz w:val="16"/>
          <w:szCs w:val="16"/>
        </w:rPr>
        <w:sectPr w:rsidR="00533047" w:rsidRPr="00DA37B9" w:rsidSect="003D5EB8">
          <w:type w:val="continuous"/>
          <w:pgSz w:w="11906" w:h="16838"/>
          <w:pgMar w:top="1417" w:right="1417" w:bottom="1417" w:left="1417" w:header="708" w:footer="708" w:gutter="0"/>
          <w:cols w:space="710"/>
          <w:docGrid w:linePitch="360"/>
        </w:sectPr>
      </w:pPr>
    </w:p>
    <w:p w:rsidR="00347413" w:rsidRDefault="00347413" w:rsidP="00347413">
      <w:pPr>
        <w:rPr>
          <w:rFonts w:ascii="Times New Roman" w:hAnsi="Times New Roman"/>
          <w:sz w:val="16"/>
          <w:szCs w:val="16"/>
        </w:rPr>
      </w:pPr>
      <w:r>
        <w:rPr>
          <w:rFonts w:ascii="Times New Roman" w:hAnsi="Times New Roman"/>
          <w:sz w:val="16"/>
          <w:szCs w:val="16"/>
        </w:rPr>
        <w:lastRenderedPageBreak/>
        <w:t xml:space="preserve">Door de ontwikkelingen rond goedkoop schaliegas, en ondertussen ook goedkoop bruinkool, hadden we de investeringen op 'smart </w:t>
      </w:r>
      <w:proofErr w:type="spellStart"/>
      <w:r>
        <w:rPr>
          <w:rFonts w:ascii="Times New Roman" w:hAnsi="Times New Roman"/>
          <w:sz w:val="16"/>
          <w:szCs w:val="16"/>
        </w:rPr>
        <w:t>energy</w:t>
      </w:r>
      <w:proofErr w:type="spellEnd"/>
      <w:r>
        <w:rPr>
          <w:rFonts w:ascii="Times New Roman" w:hAnsi="Times New Roman"/>
          <w:sz w:val="16"/>
          <w:szCs w:val="16"/>
        </w:rPr>
        <w:t xml:space="preserve">' wat teruggeschroefd. Dat wil niet zeggen dat BIF </w:t>
      </w:r>
      <w:proofErr w:type="spellStart"/>
      <w:r>
        <w:rPr>
          <w:rFonts w:ascii="Times New Roman" w:hAnsi="Times New Roman"/>
          <w:sz w:val="16"/>
          <w:szCs w:val="16"/>
        </w:rPr>
        <w:t>EcoLogical</w:t>
      </w:r>
      <w:proofErr w:type="spellEnd"/>
      <w:r>
        <w:rPr>
          <w:rFonts w:ascii="Times New Roman" w:hAnsi="Times New Roman"/>
          <w:sz w:val="16"/>
          <w:szCs w:val="16"/>
        </w:rPr>
        <w:t xml:space="preserve"> niet meer in deze sector investeert. Maar het gebeurt meer selectief, </w:t>
      </w:r>
      <w:proofErr w:type="spellStart"/>
      <w:r>
        <w:rPr>
          <w:rFonts w:ascii="Times New Roman" w:hAnsi="Times New Roman"/>
          <w:sz w:val="16"/>
          <w:szCs w:val="16"/>
        </w:rPr>
        <w:t>oa</w:t>
      </w:r>
      <w:proofErr w:type="spellEnd"/>
      <w:r>
        <w:rPr>
          <w:rFonts w:ascii="Times New Roman" w:hAnsi="Times New Roman"/>
          <w:sz w:val="16"/>
          <w:szCs w:val="16"/>
        </w:rPr>
        <w:t xml:space="preserve"> via de 'pioniers' en grotere </w:t>
      </w:r>
      <w:proofErr w:type="spellStart"/>
      <w:r>
        <w:rPr>
          <w:rFonts w:ascii="Times New Roman" w:hAnsi="Times New Roman"/>
          <w:sz w:val="16"/>
          <w:szCs w:val="16"/>
        </w:rPr>
        <w:t>groen-ethische</w:t>
      </w:r>
      <w:proofErr w:type="spellEnd"/>
      <w:r>
        <w:rPr>
          <w:rFonts w:ascii="Times New Roman" w:hAnsi="Times New Roman"/>
          <w:sz w:val="16"/>
          <w:szCs w:val="16"/>
        </w:rPr>
        <w:t xml:space="preserve"> fondsbeheerders.</w:t>
      </w:r>
    </w:p>
    <w:p w:rsidR="00347413" w:rsidRDefault="00347413" w:rsidP="00347413">
      <w:pPr>
        <w:rPr>
          <w:rFonts w:ascii="Times New Roman" w:hAnsi="Times New Roman"/>
          <w:sz w:val="16"/>
          <w:szCs w:val="16"/>
        </w:rPr>
      </w:pPr>
    </w:p>
    <w:p w:rsidR="00347413" w:rsidRDefault="00347413" w:rsidP="00347413">
      <w:pPr>
        <w:rPr>
          <w:rFonts w:ascii="Times New Roman" w:hAnsi="Times New Roman"/>
          <w:sz w:val="16"/>
          <w:szCs w:val="16"/>
        </w:rPr>
      </w:pPr>
      <w:r>
        <w:rPr>
          <w:rFonts w:ascii="Times New Roman" w:hAnsi="Times New Roman"/>
          <w:sz w:val="16"/>
          <w:szCs w:val="16"/>
        </w:rPr>
        <w:t xml:space="preserve">BIF </w:t>
      </w:r>
      <w:proofErr w:type="spellStart"/>
      <w:r>
        <w:rPr>
          <w:rFonts w:ascii="Times New Roman" w:hAnsi="Times New Roman"/>
          <w:sz w:val="16"/>
          <w:szCs w:val="16"/>
        </w:rPr>
        <w:t>EcoLogical</w:t>
      </w:r>
      <w:proofErr w:type="spellEnd"/>
      <w:r>
        <w:rPr>
          <w:rFonts w:ascii="Times New Roman" w:hAnsi="Times New Roman"/>
          <w:sz w:val="16"/>
          <w:szCs w:val="16"/>
        </w:rPr>
        <w:t xml:space="preserve"> heeft ook nog een beperkt</w:t>
      </w:r>
      <w:r w:rsidR="006F6ADE">
        <w:rPr>
          <w:rFonts w:ascii="Times New Roman" w:hAnsi="Times New Roman"/>
          <w:sz w:val="16"/>
          <w:szCs w:val="16"/>
        </w:rPr>
        <w:t>e</w:t>
      </w:r>
      <w:r>
        <w:rPr>
          <w:rFonts w:ascii="Times New Roman" w:hAnsi="Times New Roman"/>
          <w:sz w:val="16"/>
          <w:szCs w:val="16"/>
        </w:rPr>
        <w:t xml:space="preserve"> participatie in (</w:t>
      </w:r>
      <w:proofErr w:type="spellStart"/>
      <w:r>
        <w:rPr>
          <w:rFonts w:ascii="Times New Roman" w:hAnsi="Times New Roman"/>
          <w:sz w:val="16"/>
          <w:szCs w:val="16"/>
        </w:rPr>
        <w:t>dollar</w:t>
      </w:r>
      <w:r w:rsidR="00660CEE">
        <w:rPr>
          <w:rFonts w:ascii="Times New Roman" w:hAnsi="Times New Roman"/>
          <w:sz w:val="16"/>
          <w:szCs w:val="16"/>
        </w:rPr>
        <w:t>-</w:t>
      </w:r>
      <w:r>
        <w:rPr>
          <w:rFonts w:ascii="Times New Roman" w:hAnsi="Times New Roman"/>
          <w:sz w:val="16"/>
          <w:szCs w:val="16"/>
        </w:rPr>
        <w:t>gevoelig</w:t>
      </w:r>
      <w:proofErr w:type="spellEnd"/>
      <w:r>
        <w:rPr>
          <w:rFonts w:ascii="Times New Roman" w:hAnsi="Times New Roman"/>
          <w:sz w:val="16"/>
          <w:szCs w:val="16"/>
        </w:rPr>
        <w:t>) vastgoed. Na een enorm sterk eerste kwartaal heeft dit deel de volgende drie kwartalen bijna al haar winst terug moeten inleveren.</w:t>
      </w:r>
    </w:p>
    <w:p w:rsidR="00347413" w:rsidRDefault="00347413" w:rsidP="00347413">
      <w:pPr>
        <w:rPr>
          <w:rFonts w:ascii="Times New Roman" w:hAnsi="Times New Roman"/>
          <w:sz w:val="16"/>
          <w:szCs w:val="16"/>
        </w:rPr>
      </w:pPr>
    </w:p>
    <w:p w:rsidR="00B0266A" w:rsidRDefault="00347413" w:rsidP="00DC10B1">
      <w:pPr>
        <w:rPr>
          <w:rFonts w:ascii="Times New Roman" w:hAnsi="Times New Roman"/>
          <w:sz w:val="16"/>
          <w:szCs w:val="16"/>
        </w:rPr>
      </w:pPr>
      <w:r>
        <w:rPr>
          <w:rFonts w:ascii="Times New Roman" w:hAnsi="Times New Roman"/>
          <w:sz w:val="16"/>
          <w:szCs w:val="16"/>
        </w:rPr>
        <w:t xml:space="preserve">Over de ganse portefeuille beschouwd zit quasi de helft in aandelen. En zij waren het laatste kwartaal </w:t>
      </w:r>
      <w:r w:rsidR="00EF0B64">
        <w:rPr>
          <w:rFonts w:ascii="Times New Roman" w:hAnsi="Times New Roman"/>
          <w:sz w:val="16"/>
          <w:szCs w:val="16"/>
        </w:rPr>
        <w:t>duidelijk</w:t>
      </w:r>
      <w:r>
        <w:rPr>
          <w:rFonts w:ascii="Times New Roman" w:hAnsi="Times New Roman"/>
          <w:sz w:val="16"/>
          <w:szCs w:val="16"/>
        </w:rPr>
        <w:t xml:space="preserve"> de winstmotor. Voorlopig zijn we niet geneigd om het gewicht van de aandelen af te zwakken. </w:t>
      </w:r>
    </w:p>
    <w:p w:rsidR="00347413" w:rsidRDefault="00347413" w:rsidP="00DC10B1">
      <w:pPr>
        <w:rPr>
          <w:rFonts w:ascii="Times New Roman" w:hAnsi="Times New Roman"/>
          <w:sz w:val="16"/>
          <w:szCs w:val="16"/>
        </w:rPr>
      </w:pPr>
    </w:p>
    <w:p w:rsidR="001101F2" w:rsidRDefault="001101F2" w:rsidP="00DC10B1">
      <w:pPr>
        <w:rPr>
          <w:rFonts w:ascii="Times New Roman" w:hAnsi="Times New Roman"/>
          <w:sz w:val="16"/>
          <w:szCs w:val="16"/>
        </w:rPr>
      </w:pPr>
    </w:p>
    <w:p w:rsidR="00BA2F48" w:rsidRDefault="00C67742" w:rsidP="00DC10B1">
      <w:pPr>
        <w:rPr>
          <w:rFonts w:ascii="Times New Roman" w:hAnsi="Times New Roman"/>
          <w:sz w:val="16"/>
          <w:szCs w:val="16"/>
        </w:rPr>
      </w:pPr>
      <w:r>
        <w:rPr>
          <w:rFonts w:ascii="Times New Roman" w:hAnsi="Times New Roman"/>
          <w:sz w:val="16"/>
          <w:szCs w:val="16"/>
        </w:rPr>
        <w:br w:type="column"/>
      </w:r>
    </w:p>
    <w:p w:rsidR="00BA2F48" w:rsidRDefault="00BA2F48" w:rsidP="00DC10B1">
      <w:pPr>
        <w:rPr>
          <w:rFonts w:ascii="Times New Roman" w:hAnsi="Times New Roman"/>
          <w:sz w:val="16"/>
          <w:szCs w:val="16"/>
        </w:rPr>
      </w:pPr>
    </w:p>
    <w:p w:rsidR="00BA2F48" w:rsidRDefault="00C861CC" w:rsidP="00DC10B1">
      <w:pPr>
        <w:rPr>
          <w:rFonts w:ascii="Times New Roman" w:hAnsi="Times New Roman"/>
          <w:sz w:val="16"/>
          <w:szCs w:val="16"/>
        </w:rPr>
      </w:pPr>
      <w:r w:rsidRPr="00C861CC">
        <w:rPr>
          <w:rFonts w:ascii="Times New Roman" w:hAnsi="Times New Roman"/>
          <w:sz w:val="16"/>
          <w:szCs w:val="16"/>
        </w:rPr>
        <w:drawing>
          <wp:inline distT="0" distB="0" distL="0" distR="0">
            <wp:extent cx="2790825" cy="1362710"/>
            <wp:effectExtent l="38100" t="19050" r="9525" b="8890"/>
            <wp:docPr id="7"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266A" w:rsidRDefault="00B0266A" w:rsidP="00DC10B1">
      <w:pPr>
        <w:rPr>
          <w:rFonts w:ascii="Times New Roman" w:hAnsi="Times New Roman"/>
          <w:sz w:val="16"/>
          <w:szCs w:val="16"/>
        </w:rPr>
      </w:pPr>
    </w:p>
    <w:p w:rsidR="00B0266A" w:rsidRDefault="00B0266A" w:rsidP="00DC10B1">
      <w:pPr>
        <w:rPr>
          <w:rFonts w:ascii="Times New Roman" w:hAnsi="Times New Roman"/>
          <w:sz w:val="16"/>
          <w:szCs w:val="16"/>
        </w:rPr>
        <w:sectPr w:rsidR="00B0266A" w:rsidSect="00F05B5D">
          <w:type w:val="continuous"/>
          <w:pgSz w:w="11906" w:h="16838"/>
          <w:pgMar w:top="1417" w:right="1417" w:bottom="1417" w:left="1417" w:header="708" w:footer="708" w:gutter="0"/>
          <w:cols w:num="2" w:space="286"/>
          <w:docGrid w:linePitch="360"/>
        </w:sectPr>
      </w:pPr>
    </w:p>
    <w:p w:rsidR="00392DAF" w:rsidRDefault="00E52B0E" w:rsidP="003D5EB8">
      <w:pPr>
        <w:pBdr>
          <w:top w:val="single" w:sz="4" w:space="1" w:color="auto"/>
        </w:pBdr>
        <w:ind w:left="-284"/>
        <w:rPr>
          <w:rFonts w:ascii="Times New Roman" w:hAnsi="Times New Roman"/>
          <w:sz w:val="16"/>
          <w:szCs w:val="16"/>
        </w:rPr>
      </w:pPr>
      <w:r w:rsidRPr="007F20AC">
        <w:rPr>
          <w:rFonts w:ascii="Times New Roman" w:hAnsi="Times New Roman"/>
          <w:b/>
          <w:sz w:val="16"/>
          <w:szCs w:val="16"/>
        </w:rPr>
        <w:lastRenderedPageBreak/>
        <w:t xml:space="preserve">BIF </w:t>
      </w:r>
      <w:r w:rsidR="00E14120">
        <w:rPr>
          <w:rFonts w:ascii="Times New Roman" w:hAnsi="Times New Roman"/>
          <w:b/>
          <w:sz w:val="16"/>
          <w:szCs w:val="16"/>
        </w:rPr>
        <w:t xml:space="preserve"> </w:t>
      </w:r>
      <w:proofErr w:type="spellStart"/>
      <w:r w:rsidRPr="007F20AC">
        <w:rPr>
          <w:rFonts w:ascii="Times New Roman" w:hAnsi="Times New Roman"/>
          <w:b/>
          <w:sz w:val="16"/>
          <w:szCs w:val="16"/>
        </w:rPr>
        <w:t>EcoLogical</w:t>
      </w:r>
      <w:proofErr w:type="spellEnd"/>
      <w:r w:rsidR="00392DAF">
        <w:rPr>
          <w:rFonts w:ascii="Times New Roman" w:hAnsi="Times New Roman"/>
          <w:sz w:val="16"/>
          <w:szCs w:val="16"/>
        </w:rPr>
        <w:t xml:space="preserve"> </w:t>
      </w:r>
      <w:r w:rsidR="003D5EB8">
        <w:rPr>
          <w:rFonts w:ascii="Times New Roman" w:hAnsi="Times New Roman"/>
          <w:sz w:val="16"/>
          <w:szCs w:val="16"/>
        </w:rPr>
        <w:t>ondersteunt</w:t>
      </w:r>
      <w:r>
        <w:rPr>
          <w:rFonts w:ascii="Times New Roman" w:hAnsi="Times New Roman"/>
          <w:sz w:val="16"/>
          <w:szCs w:val="16"/>
        </w:rPr>
        <w:t xml:space="preserve"> vooral initiatieven die positief bijdragen tot de wereld rondom ons. Zowel op gebied van mensen als van mil</w:t>
      </w:r>
      <w:r w:rsidR="003D5EB8">
        <w:rPr>
          <w:rFonts w:ascii="Times New Roman" w:hAnsi="Times New Roman"/>
          <w:sz w:val="16"/>
          <w:szCs w:val="16"/>
        </w:rPr>
        <w:t xml:space="preserve">ieu. BIF </w:t>
      </w:r>
      <w:proofErr w:type="spellStart"/>
      <w:r w:rsidR="003D5EB8">
        <w:rPr>
          <w:rFonts w:ascii="Times New Roman" w:hAnsi="Times New Roman"/>
          <w:sz w:val="16"/>
          <w:szCs w:val="16"/>
        </w:rPr>
        <w:t>EcoLogical</w:t>
      </w:r>
      <w:proofErr w:type="spellEnd"/>
      <w:r w:rsidR="003D5EB8">
        <w:rPr>
          <w:rFonts w:ascii="Times New Roman" w:hAnsi="Times New Roman"/>
          <w:sz w:val="16"/>
          <w:szCs w:val="16"/>
        </w:rPr>
        <w:t xml:space="preserve"> gaat hierin </w:t>
      </w:r>
      <w:r w:rsidR="003D5EB8" w:rsidRPr="003D5EB8">
        <w:rPr>
          <w:rFonts w:ascii="Times New Roman" w:hAnsi="Times New Roman"/>
          <w:b/>
          <w:sz w:val="16"/>
          <w:szCs w:val="16"/>
          <w:u w:val="single"/>
        </w:rPr>
        <w:t>veel</w:t>
      </w:r>
      <w:r w:rsidR="003D5EB8">
        <w:rPr>
          <w:rFonts w:ascii="Times New Roman" w:hAnsi="Times New Roman"/>
          <w:sz w:val="16"/>
          <w:szCs w:val="16"/>
        </w:rPr>
        <w:t xml:space="preserve"> verder </w:t>
      </w:r>
      <w:r w:rsidR="00392DAF">
        <w:rPr>
          <w:rFonts w:ascii="Times New Roman" w:hAnsi="Times New Roman"/>
          <w:sz w:val="16"/>
          <w:szCs w:val="16"/>
        </w:rPr>
        <w:t>dan de meeste bancaire fondsen.</w:t>
      </w:r>
      <w:r w:rsidR="00A00EB0">
        <w:rPr>
          <w:rFonts w:ascii="Times New Roman" w:hAnsi="Times New Roman"/>
          <w:sz w:val="16"/>
          <w:szCs w:val="16"/>
        </w:rPr>
        <w:t xml:space="preserve"> </w:t>
      </w:r>
      <w:r w:rsidR="00392DAF" w:rsidRPr="00392DAF">
        <w:rPr>
          <w:rFonts w:ascii="Times New Roman" w:hAnsi="Times New Roman"/>
          <w:sz w:val="16"/>
          <w:szCs w:val="16"/>
        </w:rPr>
        <w:t>Dank zij een bewuste sectorkeuze en risicospreiding</w:t>
      </w:r>
      <w:r w:rsidR="00392DAF">
        <w:rPr>
          <w:rFonts w:ascii="Times New Roman" w:hAnsi="Times New Roman"/>
          <w:sz w:val="16"/>
          <w:szCs w:val="16"/>
        </w:rPr>
        <w:t xml:space="preserve"> wordt tegelijkertijd gestreefd naar financiële winst, maar zonder bovenstaande beginselen te verloochenen.</w:t>
      </w:r>
    </w:p>
    <w:p w:rsidR="00392DAF" w:rsidRPr="00392DAF" w:rsidRDefault="00392DAF" w:rsidP="003D5EB8">
      <w:pPr>
        <w:pBdr>
          <w:top w:val="single" w:sz="4" w:space="1" w:color="auto"/>
        </w:pBdr>
        <w:ind w:left="-284"/>
        <w:rPr>
          <w:rFonts w:ascii="Times New Roman" w:hAnsi="Times New Roman"/>
          <w:sz w:val="16"/>
          <w:szCs w:val="16"/>
        </w:rPr>
      </w:pPr>
      <w:r>
        <w:rPr>
          <w:rFonts w:ascii="Times New Roman" w:hAnsi="Times New Roman"/>
          <w:sz w:val="16"/>
          <w:szCs w:val="16"/>
        </w:rPr>
        <w:t>Hoe meer mensen participeren in dit fonds, hoe groter de druk op financiële instellingen om op dezelfde manier te gaan werken. En hoe groter de druk wordt op bedrijven om ethische en ecologische normen te hanteren. Uiteraard mag u deze boodschap mee verspreiden …..</w:t>
      </w:r>
    </w:p>
    <w:sectPr w:rsidR="00392DAF" w:rsidRPr="00392DAF" w:rsidSect="004B7B2E">
      <w:type w:val="continuous"/>
      <w:pgSz w:w="11906" w:h="16838" w:code="9"/>
      <w:pgMar w:top="851" w:right="1418" w:bottom="851" w:left="1418" w:header="709" w:footer="709" w:gutter="0"/>
      <w:cols w:space="7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9A5" w:rsidRDefault="006609A5" w:rsidP="000256D7">
      <w:pPr>
        <w:spacing w:after="0"/>
      </w:pPr>
      <w:r>
        <w:separator/>
      </w:r>
    </w:p>
  </w:endnote>
  <w:endnote w:type="continuationSeparator" w:id="0">
    <w:p w:rsidR="006609A5" w:rsidRDefault="006609A5" w:rsidP="000256D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19A" w:rsidRPr="00A00EB0" w:rsidRDefault="00D1419A" w:rsidP="000256D7">
    <w:pPr>
      <w:pBdr>
        <w:top w:val="single" w:sz="4" w:space="1" w:color="auto"/>
      </w:pBdr>
      <w:jc w:val="right"/>
      <w:rPr>
        <w:rFonts w:ascii="Times New Roman" w:hAnsi="Times New Roman"/>
        <w:b/>
        <w:sz w:val="16"/>
        <w:szCs w:val="16"/>
      </w:rPr>
    </w:pPr>
    <w:r w:rsidRPr="002E4B40">
      <w:rPr>
        <w:rFonts w:ascii="Times New Roman" w:hAnsi="Times New Roman"/>
        <w:b/>
        <w:sz w:val="16"/>
        <w:szCs w:val="16"/>
      </w:rPr>
      <w:t>Meer info:</w:t>
    </w:r>
    <w:r w:rsidR="00A00EB0" w:rsidRPr="00A00EB0">
      <w:rPr>
        <w:rFonts w:ascii="Times New Roman" w:hAnsi="Times New Roman"/>
        <w:sz w:val="16"/>
        <w:szCs w:val="16"/>
      </w:rPr>
      <w:t xml:space="preserve"> </w:t>
    </w:r>
    <w:r w:rsidR="00A00EB0">
      <w:rPr>
        <w:rFonts w:ascii="Times New Roman" w:hAnsi="Times New Roman"/>
        <w:sz w:val="16"/>
        <w:szCs w:val="16"/>
      </w:rPr>
      <w:t xml:space="preserve">  </w:t>
    </w:r>
    <w:proofErr w:type="spellStart"/>
    <w:r w:rsidR="00A00EB0" w:rsidRPr="00A00EB0">
      <w:rPr>
        <w:rFonts w:ascii="Times New Roman" w:hAnsi="Times New Roman"/>
        <w:b/>
        <w:sz w:val="16"/>
        <w:szCs w:val="16"/>
      </w:rPr>
      <w:t>www.ecological.be</w:t>
    </w:r>
    <w:proofErr w:type="spellEnd"/>
  </w:p>
  <w:p w:rsidR="00D1419A" w:rsidRDefault="008211CB" w:rsidP="000256D7">
    <w:pPr>
      <w:jc w:val="right"/>
      <w:rPr>
        <w:rFonts w:ascii="Times New Roman" w:hAnsi="Times New Roman"/>
        <w:sz w:val="16"/>
        <w:szCs w:val="16"/>
      </w:rPr>
    </w:pPr>
    <w:r>
      <w:rPr>
        <w:rFonts w:ascii="Times New Roman" w:hAnsi="Times New Roman"/>
        <w:sz w:val="16"/>
        <w:szCs w:val="16"/>
      </w:rPr>
      <w:t>Verdeler: b</w:t>
    </w:r>
    <w:r w:rsidR="00D1419A">
      <w:rPr>
        <w:rFonts w:ascii="Times New Roman" w:hAnsi="Times New Roman"/>
        <w:sz w:val="16"/>
        <w:szCs w:val="16"/>
      </w:rPr>
      <w:t>vba Dirk Bracke, Vlotstraat 28 te 2520 Oelegem</w:t>
    </w:r>
  </w:p>
  <w:p w:rsidR="00D1419A" w:rsidRDefault="007F143A" w:rsidP="000256D7">
    <w:pPr>
      <w:jc w:val="right"/>
      <w:rPr>
        <w:rFonts w:ascii="Times New Roman" w:hAnsi="Times New Roman"/>
        <w:sz w:val="16"/>
        <w:szCs w:val="16"/>
      </w:rPr>
    </w:pPr>
    <w:r>
      <w:rPr>
        <w:rFonts w:ascii="Times New Roman" w:hAnsi="Times New Roman"/>
        <w:sz w:val="16"/>
        <w:szCs w:val="16"/>
      </w:rPr>
      <w:t>FSM</w:t>
    </w:r>
    <w:r w:rsidR="00D1419A">
      <w:rPr>
        <w:rFonts w:ascii="Times New Roman" w:hAnsi="Times New Roman"/>
        <w:sz w:val="16"/>
        <w:szCs w:val="16"/>
      </w:rPr>
      <w:t>A 47321 A-CB   Ondernemingsnummer 0473.882.909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9A5" w:rsidRDefault="006609A5" w:rsidP="000256D7">
      <w:pPr>
        <w:spacing w:after="0"/>
      </w:pPr>
      <w:r>
        <w:separator/>
      </w:r>
    </w:p>
  </w:footnote>
  <w:footnote w:type="continuationSeparator" w:id="0">
    <w:p w:rsidR="006609A5" w:rsidRDefault="006609A5" w:rsidP="000256D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E2467"/>
    <w:multiLevelType w:val="hybridMultilevel"/>
    <w:tmpl w:val="80EEB2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isplayBackgroundShape/>
  <w:proofState w:spelling="clean"/>
  <w:defaultTabStop w:val="708"/>
  <w:hyphenationZone w:val="425"/>
  <w:characterSpacingControl w:val="doNotCompress"/>
  <w:hdrShapeDefaults>
    <o:shapedefaults v:ext="edit" spidmax="86018">
      <o:colormenu v:ext="edit" fillcolor="#ffc"/>
    </o:shapedefaults>
  </w:hdrShapeDefaults>
  <w:footnotePr>
    <w:footnote w:id="-1"/>
    <w:footnote w:id="0"/>
  </w:footnotePr>
  <w:endnotePr>
    <w:endnote w:id="-1"/>
    <w:endnote w:id="0"/>
  </w:endnotePr>
  <w:compat/>
  <w:rsids>
    <w:rsidRoot w:val="00A50FC5"/>
    <w:rsid w:val="000011A3"/>
    <w:rsid w:val="00001A51"/>
    <w:rsid w:val="00004DE3"/>
    <w:rsid w:val="00004DFF"/>
    <w:rsid w:val="00011255"/>
    <w:rsid w:val="00013927"/>
    <w:rsid w:val="00017186"/>
    <w:rsid w:val="00023406"/>
    <w:rsid w:val="00024823"/>
    <w:rsid w:val="00025253"/>
    <w:rsid w:val="000256D7"/>
    <w:rsid w:val="00031424"/>
    <w:rsid w:val="0003226A"/>
    <w:rsid w:val="000344FA"/>
    <w:rsid w:val="000426A7"/>
    <w:rsid w:val="00042C58"/>
    <w:rsid w:val="000650BE"/>
    <w:rsid w:val="00065E77"/>
    <w:rsid w:val="00071967"/>
    <w:rsid w:val="00073B01"/>
    <w:rsid w:val="00076308"/>
    <w:rsid w:val="00080FA4"/>
    <w:rsid w:val="000839DC"/>
    <w:rsid w:val="000949BE"/>
    <w:rsid w:val="0009683C"/>
    <w:rsid w:val="000B2CF3"/>
    <w:rsid w:val="000B37D2"/>
    <w:rsid w:val="000B404B"/>
    <w:rsid w:val="000B6809"/>
    <w:rsid w:val="000D664D"/>
    <w:rsid w:val="000E18E7"/>
    <w:rsid w:val="000E25CE"/>
    <w:rsid w:val="000E73C5"/>
    <w:rsid w:val="000F6C4E"/>
    <w:rsid w:val="00103BF7"/>
    <w:rsid w:val="00107148"/>
    <w:rsid w:val="001101F2"/>
    <w:rsid w:val="00111A71"/>
    <w:rsid w:val="001129D4"/>
    <w:rsid w:val="001144C8"/>
    <w:rsid w:val="001145EC"/>
    <w:rsid w:val="001161CF"/>
    <w:rsid w:val="001172D9"/>
    <w:rsid w:val="00125444"/>
    <w:rsid w:val="00125E63"/>
    <w:rsid w:val="00137397"/>
    <w:rsid w:val="001444AC"/>
    <w:rsid w:val="00152ABC"/>
    <w:rsid w:val="00163463"/>
    <w:rsid w:val="00176BAC"/>
    <w:rsid w:val="00186702"/>
    <w:rsid w:val="00186DE3"/>
    <w:rsid w:val="0018725B"/>
    <w:rsid w:val="001936F0"/>
    <w:rsid w:val="00194A3D"/>
    <w:rsid w:val="00196A51"/>
    <w:rsid w:val="001A1A27"/>
    <w:rsid w:val="001A2F6A"/>
    <w:rsid w:val="001A3894"/>
    <w:rsid w:val="001B1EF2"/>
    <w:rsid w:val="001B27D0"/>
    <w:rsid w:val="001B3F4A"/>
    <w:rsid w:val="001B7C52"/>
    <w:rsid w:val="001C3E5C"/>
    <w:rsid w:val="001C4E86"/>
    <w:rsid w:val="001C6243"/>
    <w:rsid w:val="001D3F16"/>
    <w:rsid w:val="001E099C"/>
    <w:rsid w:val="001E3C1A"/>
    <w:rsid w:val="001E46AB"/>
    <w:rsid w:val="001E4EBD"/>
    <w:rsid w:val="001F0480"/>
    <w:rsid w:val="001F258C"/>
    <w:rsid w:val="002004D0"/>
    <w:rsid w:val="002020BE"/>
    <w:rsid w:val="00211AE5"/>
    <w:rsid w:val="002133A0"/>
    <w:rsid w:val="00213DD9"/>
    <w:rsid w:val="00215B94"/>
    <w:rsid w:val="00217388"/>
    <w:rsid w:val="002274CB"/>
    <w:rsid w:val="00230B8A"/>
    <w:rsid w:val="002351E7"/>
    <w:rsid w:val="002366DE"/>
    <w:rsid w:val="00241C0A"/>
    <w:rsid w:val="00242195"/>
    <w:rsid w:val="0024325F"/>
    <w:rsid w:val="00247194"/>
    <w:rsid w:val="00247A19"/>
    <w:rsid w:val="00250691"/>
    <w:rsid w:val="00261EBA"/>
    <w:rsid w:val="00274A18"/>
    <w:rsid w:val="0027646D"/>
    <w:rsid w:val="00282B36"/>
    <w:rsid w:val="00287CDC"/>
    <w:rsid w:val="00291022"/>
    <w:rsid w:val="00295F0D"/>
    <w:rsid w:val="002967FC"/>
    <w:rsid w:val="00296EC2"/>
    <w:rsid w:val="002A0D30"/>
    <w:rsid w:val="002A28DD"/>
    <w:rsid w:val="002B23B9"/>
    <w:rsid w:val="002B522A"/>
    <w:rsid w:val="002C195E"/>
    <w:rsid w:val="002C3E16"/>
    <w:rsid w:val="002C5911"/>
    <w:rsid w:val="002D33BE"/>
    <w:rsid w:val="002E01D6"/>
    <w:rsid w:val="002E4B40"/>
    <w:rsid w:val="002E5038"/>
    <w:rsid w:val="002E6F9C"/>
    <w:rsid w:val="002F4687"/>
    <w:rsid w:val="002F718E"/>
    <w:rsid w:val="003103D7"/>
    <w:rsid w:val="00310538"/>
    <w:rsid w:val="00311DAC"/>
    <w:rsid w:val="003214CB"/>
    <w:rsid w:val="003223ED"/>
    <w:rsid w:val="00323767"/>
    <w:rsid w:val="00324465"/>
    <w:rsid w:val="00326524"/>
    <w:rsid w:val="003324DE"/>
    <w:rsid w:val="00336149"/>
    <w:rsid w:val="0034272F"/>
    <w:rsid w:val="003435A8"/>
    <w:rsid w:val="00347413"/>
    <w:rsid w:val="00350F2C"/>
    <w:rsid w:val="00354595"/>
    <w:rsid w:val="00357CC0"/>
    <w:rsid w:val="00362500"/>
    <w:rsid w:val="00367317"/>
    <w:rsid w:val="00371B8A"/>
    <w:rsid w:val="003829CE"/>
    <w:rsid w:val="003907BC"/>
    <w:rsid w:val="003926E9"/>
    <w:rsid w:val="00392DAF"/>
    <w:rsid w:val="003931B5"/>
    <w:rsid w:val="003955F2"/>
    <w:rsid w:val="003955F7"/>
    <w:rsid w:val="00396A52"/>
    <w:rsid w:val="003A402D"/>
    <w:rsid w:val="003A7500"/>
    <w:rsid w:val="003B04AC"/>
    <w:rsid w:val="003B319B"/>
    <w:rsid w:val="003C266F"/>
    <w:rsid w:val="003D4E5E"/>
    <w:rsid w:val="003D5EB8"/>
    <w:rsid w:val="003D74EF"/>
    <w:rsid w:val="003E6EB3"/>
    <w:rsid w:val="003F5E13"/>
    <w:rsid w:val="003F5FDC"/>
    <w:rsid w:val="004009F7"/>
    <w:rsid w:val="004076BC"/>
    <w:rsid w:val="00410071"/>
    <w:rsid w:val="00416D2F"/>
    <w:rsid w:val="004206BE"/>
    <w:rsid w:val="004207DA"/>
    <w:rsid w:val="00420C34"/>
    <w:rsid w:val="00422D1C"/>
    <w:rsid w:val="0042309B"/>
    <w:rsid w:val="00425387"/>
    <w:rsid w:val="004256B5"/>
    <w:rsid w:val="00447320"/>
    <w:rsid w:val="00454292"/>
    <w:rsid w:val="0045528E"/>
    <w:rsid w:val="00455A50"/>
    <w:rsid w:val="004563B6"/>
    <w:rsid w:val="004575AF"/>
    <w:rsid w:val="0046335E"/>
    <w:rsid w:val="00472E54"/>
    <w:rsid w:val="004734AA"/>
    <w:rsid w:val="00475F6A"/>
    <w:rsid w:val="00482EF1"/>
    <w:rsid w:val="004960F8"/>
    <w:rsid w:val="004A030C"/>
    <w:rsid w:val="004A4815"/>
    <w:rsid w:val="004A54CF"/>
    <w:rsid w:val="004A715F"/>
    <w:rsid w:val="004B5F7D"/>
    <w:rsid w:val="004B7B2E"/>
    <w:rsid w:val="004C7584"/>
    <w:rsid w:val="004D1F25"/>
    <w:rsid w:val="004D382B"/>
    <w:rsid w:val="004D5E89"/>
    <w:rsid w:val="004E43F5"/>
    <w:rsid w:val="00500B06"/>
    <w:rsid w:val="00502FE9"/>
    <w:rsid w:val="0050771A"/>
    <w:rsid w:val="00514324"/>
    <w:rsid w:val="00515238"/>
    <w:rsid w:val="00516B50"/>
    <w:rsid w:val="00523EF8"/>
    <w:rsid w:val="00533047"/>
    <w:rsid w:val="00533A2E"/>
    <w:rsid w:val="005352BC"/>
    <w:rsid w:val="00541FD3"/>
    <w:rsid w:val="005430DB"/>
    <w:rsid w:val="005550D1"/>
    <w:rsid w:val="00555412"/>
    <w:rsid w:val="005658F8"/>
    <w:rsid w:val="00573C40"/>
    <w:rsid w:val="0057720D"/>
    <w:rsid w:val="00577F81"/>
    <w:rsid w:val="0058359D"/>
    <w:rsid w:val="00586805"/>
    <w:rsid w:val="005873FB"/>
    <w:rsid w:val="00592565"/>
    <w:rsid w:val="00594541"/>
    <w:rsid w:val="0059733F"/>
    <w:rsid w:val="005A0377"/>
    <w:rsid w:val="005A07BF"/>
    <w:rsid w:val="005A39F4"/>
    <w:rsid w:val="005B2687"/>
    <w:rsid w:val="005B5978"/>
    <w:rsid w:val="005C02A8"/>
    <w:rsid w:val="005C14FD"/>
    <w:rsid w:val="005C29E7"/>
    <w:rsid w:val="005C547D"/>
    <w:rsid w:val="005C70B7"/>
    <w:rsid w:val="005D1531"/>
    <w:rsid w:val="005D6B4F"/>
    <w:rsid w:val="005E2BA0"/>
    <w:rsid w:val="005E5C6F"/>
    <w:rsid w:val="005F0C8B"/>
    <w:rsid w:val="005F21B3"/>
    <w:rsid w:val="005F2BAA"/>
    <w:rsid w:val="005F33AF"/>
    <w:rsid w:val="005F6D9E"/>
    <w:rsid w:val="005F7966"/>
    <w:rsid w:val="00601453"/>
    <w:rsid w:val="00606A15"/>
    <w:rsid w:val="006137BA"/>
    <w:rsid w:val="00614FD6"/>
    <w:rsid w:val="0062013A"/>
    <w:rsid w:val="0063211A"/>
    <w:rsid w:val="0063563C"/>
    <w:rsid w:val="00641535"/>
    <w:rsid w:val="00644392"/>
    <w:rsid w:val="00651E43"/>
    <w:rsid w:val="0065378D"/>
    <w:rsid w:val="00657105"/>
    <w:rsid w:val="006602D3"/>
    <w:rsid w:val="006609A5"/>
    <w:rsid w:val="00660CEE"/>
    <w:rsid w:val="00663968"/>
    <w:rsid w:val="00671012"/>
    <w:rsid w:val="00681403"/>
    <w:rsid w:val="006846D8"/>
    <w:rsid w:val="006B1BC7"/>
    <w:rsid w:val="006B32E0"/>
    <w:rsid w:val="006C0E19"/>
    <w:rsid w:val="006D7E52"/>
    <w:rsid w:val="006E21E6"/>
    <w:rsid w:val="006E4E13"/>
    <w:rsid w:val="006E5714"/>
    <w:rsid w:val="006F22BD"/>
    <w:rsid w:val="006F6ADE"/>
    <w:rsid w:val="00704802"/>
    <w:rsid w:val="00706EB1"/>
    <w:rsid w:val="007144A1"/>
    <w:rsid w:val="0072511E"/>
    <w:rsid w:val="00725211"/>
    <w:rsid w:val="00727901"/>
    <w:rsid w:val="00734D5C"/>
    <w:rsid w:val="007363A5"/>
    <w:rsid w:val="00742635"/>
    <w:rsid w:val="0074310D"/>
    <w:rsid w:val="00743FE9"/>
    <w:rsid w:val="00744FE1"/>
    <w:rsid w:val="00746A68"/>
    <w:rsid w:val="007530BC"/>
    <w:rsid w:val="00757985"/>
    <w:rsid w:val="0076006E"/>
    <w:rsid w:val="0076516C"/>
    <w:rsid w:val="0076629E"/>
    <w:rsid w:val="00773C8D"/>
    <w:rsid w:val="007769AA"/>
    <w:rsid w:val="007770D8"/>
    <w:rsid w:val="00777CE5"/>
    <w:rsid w:val="00781587"/>
    <w:rsid w:val="00787FFA"/>
    <w:rsid w:val="00794784"/>
    <w:rsid w:val="00794E62"/>
    <w:rsid w:val="00796F65"/>
    <w:rsid w:val="007A1CD2"/>
    <w:rsid w:val="007B634C"/>
    <w:rsid w:val="007B7720"/>
    <w:rsid w:val="007C2AAD"/>
    <w:rsid w:val="007D254C"/>
    <w:rsid w:val="007E1F4A"/>
    <w:rsid w:val="007E34F5"/>
    <w:rsid w:val="007F143A"/>
    <w:rsid w:val="007F20AC"/>
    <w:rsid w:val="007F5ACB"/>
    <w:rsid w:val="007F7AAB"/>
    <w:rsid w:val="007F7ABD"/>
    <w:rsid w:val="00801741"/>
    <w:rsid w:val="00811B7F"/>
    <w:rsid w:val="008211CB"/>
    <w:rsid w:val="00823075"/>
    <w:rsid w:val="008321C5"/>
    <w:rsid w:val="008441AC"/>
    <w:rsid w:val="008454A0"/>
    <w:rsid w:val="00850D84"/>
    <w:rsid w:val="00870495"/>
    <w:rsid w:val="008957AD"/>
    <w:rsid w:val="008A016C"/>
    <w:rsid w:val="008A7E96"/>
    <w:rsid w:val="008B304B"/>
    <w:rsid w:val="008B74BF"/>
    <w:rsid w:val="008D377D"/>
    <w:rsid w:val="008D7969"/>
    <w:rsid w:val="008E0E0C"/>
    <w:rsid w:val="008E3684"/>
    <w:rsid w:val="009018C5"/>
    <w:rsid w:val="00903B81"/>
    <w:rsid w:val="00907377"/>
    <w:rsid w:val="00911F6E"/>
    <w:rsid w:val="00920D10"/>
    <w:rsid w:val="009232DE"/>
    <w:rsid w:val="0092428E"/>
    <w:rsid w:val="00930C97"/>
    <w:rsid w:val="0096152D"/>
    <w:rsid w:val="009628A4"/>
    <w:rsid w:val="00964C1E"/>
    <w:rsid w:val="009725EA"/>
    <w:rsid w:val="00972AFF"/>
    <w:rsid w:val="009807BB"/>
    <w:rsid w:val="00992A98"/>
    <w:rsid w:val="009A7BF1"/>
    <w:rsid w:val="009B2C5A"/>
    <w:rsid w:val="009B6C56"/>
    <w:rsid w:val="009C3678"/>
    <w:rsid w:val="009D0255"/>
    <w:rsid w:val="009D1882"/>
    <w:rsid w:val="009D189B"/>
    <w:rsid w:val="009D4FC4"/>
    <w:rsid w:val="009D6F12"/>
    <w:rsid w:val="009D775F"/>
    <w:rsid w:val="009E0485"/>
    <w:rsid w:val="009E063D"/>
    <w:rsid w:val="009E6AE9"/>
    <w:rsid w:val="009F5D6D"/>
    <w:rsid w:val="009F6637"/>
    <w:rsid w:val="00A00EB0"/>
    <w:rsid w:val="00A02EC9"/>
    <w:rsid w:val="00A0624D"/>
    <w:rsid w:val="00A14B5D"/>
    <w:rsid w:val="00A20562"/>
    <w:rsid w:val="00A2176B"/>
    <w:rsid w:val="00A3715E"/>
    <w:rsid w:val="00A37612"/>
    <w:rsid w:val="00A4010E"/>
    <w:rsid w:val="00A42F6F"/>
    <w:rsid w:val="00A50FC5"/>
    <w:rsid w:val="00A51759"/>
    <w:rsid w:val="00A51761"/>
    <w:rsid w:val="00A55582"/>
    <w:rsid w:val="00A57551"/>
    <w:rsid w:val="00A73167"/>
    <w:rsid w:val="00A77218"/>
    <w:rsid w:val="00A97F0C"/>
    <w:rsid w:val="00AB1FF8"/>
    <w:rsid w:val="00AB7487"/>
    <w:rsid w:val="00AC7476"/>
    <w:rsid w:val="00AD5E5B"/>
    <w:rsid w:val="00AE5F9D"/>
    <w:rsid w:val="00AF68A8"/>
    <w:rsid w:val="00B01B2F"/>
    <w:rsid w:val="00B0266A"/>
    <w:rsid w:val="00B06939"/>
    <w:rsid w:val="00B07E31"/>
    <w:rsid w:val="00B124B3"/>
    <w:rsid w:val="00B24CBE"/>
    <w:rsid w:val="00B31568"/>
    <w:rsid w:val="00B35BC2"/>
    <w:rsid w:val="00B40CB3"/>
    <w:rsid w:val="00B4418A"/>
    <w:rsid w:val="00B51A83"/>
    <w:rsid w:val="00B54DCC"/>
    <w:rsid w:val="00B6157C"/>
    <w:rsid w:val="00B70837"/>
    <w:rsid w:val="00B7347D"/>
    <w:rsid w:val="00B73CD0"/>
    <w:rsid w:val="00B83C6A"/>
    <w:rsid w:val="00B976EB"/>
    <w:rsid w:val="00BA09F3"/>
    <w:rsid w:val="00BA2F48"/>
    <w:rsid w:val="00BA56F8"/>
    <w:rsid w:val="00BA69AB"/>
    <w:rsid w:val="00BB554C"/>
    <w:rsid w:val="00BB5EE0"/>
    <w:rsid w:val="00BB6EFB"/>
    <w:rsid w:val="00BB77E2"/>
    <w:rsid w:val="00BD0CEA"/>
    <w:rsid w:val="00BD1A3E"/>
    <w:rsid w:val="00BD3DFF"/>
    <w:rsid w:val="00BD4CE6"/>
    <w:rsid w:val="00BD63F1"/>
    <w:rsid w:val="00BE3D1F"/>
    <w:rsid w:val="00BF177A"/>
    <w:rsid w:val="00BF2619"/>
    <w:rsid w:val="00BF37B8"/>
    <w:rsid w:val="00BF5278"/>
    <w:rsid w:val="00C03360"/>
    <w:rsid w:val="00C05291"/>
    <w:rsid w:val="00C07EFB"/>
    <w:rsid w:val="00C1316C"/>
    <w:rsid w:val="00C1417D"/>
    <w:rsid w:val="00C2247B"/>
    <w:rsid w:val="00C242D6"/>
    <w:rsid w:val="00C35771"/>
    <w:rsid w:val="00C36599"/>
    <w:rsid w:val="00C36A5B"/>
    <w:rsid w:val="00C40E73"/>
    <w:rsid w:val="00C445FF"/>
    <w:rsid w:val="00C47A18"/>
    <w:rsid w:val="00C5606A"/>
    <w:rsid w:val="00C62FEA"/>
    <w:rsid w:val="00C675C1"/>
    <w:rsid w:val="00C67742"/>
    <w:rsid w:val="00C81B31"/>
    <w:rsid w:val="00C82160"/>
    <w:rsid w:val="00C84F6B"/>
    <w:rsid w:val="00C85FBC"/>
    <w:rsid w:val="00C861CC"/>
    <w:rsid w:val="00C86AB0"/>
    <w:rsid w:val="00C87860"/>
    <w:rsid w:val="00C87DFC"/>
    <w:rsid w:val="00C90E96"/>
    <w:rsid w:val="00C9320C"/>
    <w:rsid w:val="00C93FDA"/>
    <w:rsid w:val="00CA2583"/>
    <w:rsid w:val="00CA5856"/>
    <w:rsid w:val="00CB1017"/>
    <w:rsid w:val="00CC1CCD"/>
    <w:rsid w:val="00CC5426"/>
    <w:rsid w:val="00CC6C81"/>
    <w:rsid w:val="00CD3F4A"/>
    <w:rsid w:val="00CD54E0"/>
    <w:rsid w:val="00CE0F2E"/>
    <w:rsid w:val="00CE3F43"/>
    <w:rsid w:val="00CE4B84"/>
    <w:rsid w:val="00CE6FAE"/>
    <w:rsid w:val="00CF1621"/>
    <w:rsid w:val="00CF2036"/>
    <w:rsid w:val="00CF6DF1"/>
    <w:rsid w:val="00CF6E22"/>
    <w:rsid w:val="00D00A90"/>
    <w:rsid w:val="00D00CA7"/>
    <w:rsid w:val="00D023C7"/>
    <w:rsid w:val="00D06286"/>
    <w:rsid w:val="00D1419A"/>
    <w:rsid w:val="00D16BC4"/>
    <w:rsid w:val="00D1752B"/>
    <w:rsid w:val="00D21575"/>
    <w:rsid w:val="00D21BBD"/>
    <w:rsid w:val="00D26830"/>
    <w:rsid w:val="00D357B0"/>
    <w:rsid w:val="00D460E2"/>
    <w:rsid w:val="00D61C1A"/>
    <w:rsid w:val="00D6660E"/>
    <w:rsid w:val="00D75182"/>
    <w:rsid w:val="00DA37B9"/>
    <w:rsid w:val="00DA6874"/>
    <w:rsid w:val="00DA7380"/>
    <w:rsid w:val="00DB2201"/>
    <w:rsid w:val="00DB7DE0"/>
    <w:rsid w:val="00DB7FE9"/>
    <w:rsid w:val="00DC10B1"/>
    <w:rsid w:val="00DC1248"/>
    <w:rsid w:val="00DC4416"/>
    <w:rsid w:val="00DD041A"/>
    <w:rsid w:val="00DD15C7"/>
    <w:rsid w:val="00DD4279"/>
    <w:rsid w:val="00DD4DCC"/>
    <w:rsid w:val="00DD5468"/>
    <w:rsid w:val="00DD5A32"/>
    <w:rsid w:val="00DD6360"/>
    <w:rsid w:val="00DE098D"/>
    <w:rsid w:val="00DE17BA"/>
    <w:rsid w:val="00DE3E03"/>
    <w:rsid w:val="00DE5B91"/>
    <w:rsid w:val="00DF050C"/>
    <w:rsid w:val="00DF6D27"/>
    <w:rsid w:val="00DF7C8E"/>
    <w:rsid w:val="00E01426"/>
    <w:rsid w:val="00E01A17"/>
    <w:rsid w:val="00E054F1"/>
    <w:rsid w:val="00E14120"/>
    <w:rsid w:val="00E150E7"/>
    <w:rsid w:val="00E16094"/>
    <w:rsid w:val="00E33707"/>
    <w:rsid w:val="00E3684A"/>
    <w:rsid w:val="00E41433"/>
    <w:rsid w:val="00E52B0E"/>
    <w:rsid w:val="00E52C77"/>
    <w:rsid w:val="00E52DC2"/>
    <w:rsid w:val="00E53678"/>
    <w:rsid w:val="00E54BA0"/>
    <w:rsid w:val="00E55BE4"/>
    <w:rsid w:val="00E57BCE"/>
    <w:rsid w:val="00E615F7"/>
    <w:rsid w:val="00E61C4C"/>
    <w:rsid w:val="00E62439"/>
    <w:rsid w:val="00E63A14"/>
    <w:rsid w:val="00E711AA"/>
    <w:rsid w:val="00E715E7"/>
    <w:rsid w:val="00E73938"/>
    <w:rsid w:val="00E73CDC"/>
    <w:rsid w:val="00E77CA3"/>
    <w:rsid w:val="00E801C8"/>
    <w:rsid w:val="00E862C0"/>
    <w:rsid w:val="00E877D0"/>
    <w:rsid w:val="00E905E4"/>
    <w:rsid w:val="00E9643C"/>
    <w:rsid w:val="00EA4DDC"/>
    <w:rsid w:val="00EA6087"/>
    <w:rsid w:val="00EA7718"/>
    <w:rsid w:val="00EB3E53"/>
    <w:rsid w:val="00EB7786"/>
    <w:rsid w:val="00EC16C3"/>
    <w:rsid w:val="00ED1D19"/>
    <w:rsid w:val="00ED2EF4"/>
    <w:rsid w:val="00EE1998"/>
    <w:rsid w:val="00EE2BA2"/>
    <w:rsid w:val="00EE662E"/>
    <w:rsid w:val="00EF0B64"/>
    <w:rsid w:val="00EF2A01"/>
    <w:rsid w:val="00F021B2"/>
    <w:rsid w:val="00F05B5D"/>
    <w:rsid w:val="00F0723A"/>
    <w:rsid w:val="00F147A2"/>
    <w:rsid w:val="00F17697"/>
    <w:rsid w:val="00F221FE"/>
    <w:rsid w:val="00F27B4F"/>
    <w:rsid w:val="00F306E0"/>
    <w:rsid w:val="00F347B4"/>
    <w:rsid w:val="00F35DAB"/>
    <w:rsid w:val="00F368E1"/>
    <w:rsid w:val="00F45439"/>
    <w:rsid w:val="00F45E4F"/>
    <w:rsid w:val="00F53C0D"/>
    <w:rsid w:val="00F60E4A"/>
    <w:rsid w:val="00F654EB"/>
    <w:rsid w:val="00F70009"/>
    <w:rsid w:val="00F71CB9"/>
    <w:rsid w:val="00F81FEE"/>
    <w:rsid w:val="00F823F6"/>
    <w:rsid w:val="00F829E6"/>
    <w:rsid w:val="00F82D6E"/>
    <w:rsid w:val="00F922A9"/>
    <w:rsid w:val="00F93A63"/>
    <w:rsid w:val="00FA4C5F"/>
    <w:rsid w:val="00FA6AB7"/>
    <w:rsid w:val="00FB6465"/>
    <w:rsid w:val="00FC68A1"/>
    <w:rsid w:val="00FD151C"/>
    <w:rsid w:val="00FE1D3F"/>
    <w:rsid w:val="00FE2DAE"/>
    <w:rsid w:val="00FE552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6018">
      <o:colormenu v:ext="edit" fillcolor="#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352BC"/>
    <w:pPr>
      <w:spacing w:line="240" w:lineRule="auto"/>
      <w:contextualSpacing/>
    </w:pPr>
    <w:rPr>
      <w:rFonts w:ascii="Calibri" w:eastAsia="Calibri" w:hAnsi="Calibri" w:cs="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6BC4"/>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6BC4"/>
    <w:rPr>
      <w:rFonts w:ascii="Tahoma" w:eastAsia="Calibri" w:hAnsi="Tahoma" w:cs="Tahoma"/>
      <w:sz w:val="16"/>
      <w:szCs w:val="16"/>
    </w:rPr>
  </w:style>
  <w:style w:type="paragraph" w:styleId="Koptekst">
    <w:name w:val="header"/>
    <w:basedOn w:val="Standaard"/>
    <w:link w:val="KoptekstChar"/>
    <w:uiPriority w:val="99"/>
    <w:semiHidden/>
    <w:unhideWhenUsed/>
    <w:rsid w:val="000256D7"/>
    <w:pPr>
      <w:tabs>
        <w:tab w:val="center" w:pos="4536"/>
        <w:tab w:val="right" w:pos="9072"/>
      </w:tabs>
      <w:spacing w:after="0"/>
    </w:pPr>
  </w:style>
  <w:style w:type="character" w:customStyle="1" w:styleId="KoptekstChar">
    <w:name w:val="Koptekst Char"/>
    <w:basedOn w:val="Standaardalinea-lettertype"/>
    <w:link w:val="Koptekst"/>
    <w:uiPriority w:val="99"/>
    <w:semiHidden/>
    <w:rsid w:val="000256D7"/>
    <w:rPr>
      <w:rFonts w:ascii="Calibri" w:eastAsia="Calibri" w:hAnsi="Calibri" w:cs="Times New Roman"/>
      <w:sz w:val="24"/>
    </w:rPr>
  </w:style>
  <w:style w:type="paragraph" w:styleId="Voettekst">
    <w:name w:val="footer"/>
    <w:basedOn w:val="Standaard"/>
    <w:link w:val="VoettekstChar"/>
    <w:uiPriority w:val="99"/>
    <w:unhideWhenUsed/>
    <w:rsid w:val="000256D7"/>
    <w:pPr>
      <w:tabs>
        <w:tab w:val="center" w:pos="4536"/>
        <w:tab w:val="right" w:pos="9072"/>
      </w:tabs>
      <w:spacing w:after="0"/>
    </w:pPr>
  </w:style>
  <w:style w:type="character" w:customStyle="1" w:styleId="VoettekstChar">
    <w:name w:val="Voettekst Char"/>
    <w:basedOn w:val="Standaardalinea-lettertype"/>
    <w:link w:val="Voettekst"/>
    <w:uiPriority w:val="99"/>
    <w:rsid w:val="000256D7"/>
    <w:rPr>
      <w:rFonts w:ascii="Calibri" w:eastAsia="Calibri" w:hAnsi="Calibri" w:cs="Times New Roman"/>
      <w:sz w:val="24"/>
    </w:rPr>
  </w:style>
  <w:style w:type="paragraph" w:styleId="Lijstalinea">
    <w:name w:val="List Paragraph"/>
    <w:basedOn w:val="Standaard"/>
    <w:uiPriority w:val="34"/>
    <w:qFormat/>
    <w:rsid w:val="003D5EB8"/>
    <w:pPr>
      <w:ind w:left="720"/>
    </w:pPr>
  </w:style>
  <w:style w:type="table" w:styleId="Tabelraster">
    <w:name w:val="Table Grid"/>
    <w:basedOn w:val="Standaardtabel"/>
    <w:uiPriority w:val="59"/>
    <w:rsid w:val="00DC4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irk\Documents\EcoLogical\IW%20BIF%20Ecologic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irk\Documents\EcoLogical\PfVerdel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BE"/>
  <c:chart>
    <c:title>
      <c:tx>
        <c:rich>
          <a:bodyPr/>
          <a:lstStyle/>
          <a:p>
            <a:pPr>
              <a:defRPr/>
            </a:pPr>
            <a:r>
              <a:rPr lang="en-US" sz="1600">
                <a:solidFill>
                  <a:srgbClr val="0070C0"/>
                </a:solidFill>
              </a:rPr>
              <a:t>BIF EcoLogical </a:t>
            </a:r>
            <a:r>
              <a:rPr lang="en-US" sz="1600"/>
              <a:t>vs </a:t>
            </a:r>
            <a:r>
              <a:rPr lang="en-US" sz="1600">
                <a:solidFill>
                  <a:srgbClr val="C00000"/>
                </a:solidFill>
              </a:rPr>
              <a:t>EuroStoxx50</a:t>
            </a:r>
            <a:r>
              <a:rPr lang="en-US" sz="1600"/>
              <a:t> </a:t>
            </a:r>
            <a:r>
              <a:rPr lang="en-US" sz="1000"/>
              <a:t>(31/12/2013)</a:t>
            </a:r>
          </a:p>
        </c:rich>
      </c:tx>
      <c:layout>
        <c:manualLayout>
          <c:xMode val="edge"/>
          <c:yMode val="edge"/>
          <c:x val="0.20637406899316582"/>
          <c:y val="0"/>
        </c:manualLayout>
      </c:layout>
    </c:title>
    <c:plotArea>
      <c:layout>
        <c:manualLayout>
          <c:layoutTarget val="inner"/>
          <c:xMode val="edge"/>
          <c:yMode val="edge"/>
          <c:x val="7.2182852143482079E-2"/>
          <c:y val="0.23437438640780592"/>
          <c:w val="0.8593998250218795"/>
          <c:h val="0.57607260924445514"/>
        </c:manualLayout>
      </c:layout>
      <c:lineChart>
        <c:grouping val="standard"/>
        <c:ser>
          <c:idx val="0"/>
          <c:order val="0"/>
          <c:tx>
            <c:v>BIF EcoLogical</c:v>
          </c:tx>
          <c:spPr>
            <a:ln w="28575"/>
          </c:spPr>
          <c:marker>
            <c:symbol val="none"/>
          </c:marker>
          <c:cat>
            <c:numRef>
              <c:f>historiek!$A$4:$A$330</c:f>
              <c:numCache>
                <c:formatCode>mmm/yy</c:formatCode>
                <c:ptCount val="327"/>
                <c:pt idx="0">
                  <c:v>40105</c:v>
                </c:pt>
                <c:pt idx="1">
                  <c:v>40112</c:v>
                </c:pt>
                <c:pt idx="2">
                  <c:v>40119</c:v>
                </c:pt>
                <c:pt idx="3">
                  <c:v>40126</c:v>
                </c:pt>
                <c:pt idx="4">
                  <c:v>40133</c:v>
                </c:pt>
                <c:pt idx="5">
                  <c:v>40140</c:v>
                </c:pt>
                <c:pt idx="6">
                  <c:v>40147</c:v>
                </c:pt>
                <c:pt idx="7">
                  <c:v>40154</c:v>
                </c:pt>
                <c:pt idx="8">
                  <c:v>40161</c:v>
                </c:pt>
                <c:pt idx="9">
                  <c:v>40168</c:v>
                </c:pt>
                <c:pt idx="10">
                  <c:v>40175</c:v>
                </c:pt>
                <c:pt idx="11">
                  <c:v>40178</c:v>
                </c:pt>
                <c:pt idx="12">
                  <c:v>40182</c:v>
                </c:pt>
                <c:pt idx="13">
                  <c:v>40189</c:v>
                </c:pt>
                <c:pt idx="14">
                  <c:v>40196</c:v>
                </c:pt>
                <c:pt idx="15">
                  <c:v>40203</c:v>
                </c:pt>
                <c:pt idx="16">
                  <c:v>40210</c:v>
                </c:pt>
                <c:pt idx="17">
                  <c:v>40217</c:v>
                </c:pt>
                <c:pt idx="18">
                  <c:v>40224</c:v>
                </c:pt>
                <c:pt idx="19">
                  <c:v>40231</c:v>
                </c:pt>
                <c:pt idx="20">
                  <c:v>40238</c:v>
                </c:pt>
                <c:pt idx="21">
                  <c:v>40245</c:v>
                </c:pt>
                <c:pt idx="22">
                  <c:v>40252</c:v>
                </c:pt>
                <c:pt idx="23">
                  <c:v>40259</c:v>
                </c:pt>
                <c:pt idx="24">
                  <c:v>40266</c:v>
                </c:pt>
                <c:pt idx="25">
                  <c:v>40273</c:v>
                </c:pt>
                <c:pt idx="26">
                  <c:v>40280</c:v>
                </c:pt>
                <c:pt idx="27">
                  <c:v>40287</c:v>
                </c:pt>
                <c:pt idx="28">
                  <c:v>40294</c:v>
                </c:pt>
                <c:pt idx="29">
                  <c:v>40301</c:v>
                </c:pt>
                <c:pt idx="30">
                  <c:v>40308</c:v>
                </c:pt>
                <c:pt idx="31">
                  <c:v>40315</c:v>
                </c:pt>
                <c:pt idx="32">
                  <c:v>40323</c:v>
                </c:pt>
                <c:pt idx="33">
                  <c:v>40329</c:v>
                </c:pt>
                <c:pt idx="34">
                  <c:v>40336</c:v>
                </c:pt>
                <c:pt idx="35">
                  <c:v>40343</c:v>
                </c:pt>
                <c:pt idx="36">
                  <c:v>40350</c:v>
                </c:pt>
                <c:pt idx="37">
                  <c:v>40357</c:v>
                </c:pt>
                <c:pt idx="38">
                  <c:v>40364</c:v>
                </c:pt>
                <c:pt idx="39">
                  <c:v>40371</c:v>
                </c:pt>
                <c:pt idx="40">
                  <c:v>40378</c:v>
                </c:pt>
                <c:pt idx="41">
                  <c:v>40385</c:v>
                </c:pt>
                <c:pt idx="42">
                  <c:v>40392</c:v>
                </c:pt>
                <c:pt idx="43">
                  <c:v>40399</c:v>
                </c:pt>
                <c:pt idx="44">
                  <c:v>40406</c:v>
                </c:pt>
                <c:pt idx="45">
                  <c:v>40413</c:v>
                </c:pt>
                <c:pt idx="46">
                  <c:v>40420</c:v>
                </c:pt>
                <c:pt idx="47">
                  <c:v>40427</c:v>
                </c:pt>
                <c:pt idx="48">
                  <c:v>40434</c:v>
                </c:pt>
                <c:pt idx="49">
                  <c:v>40441</c:v>
                </c:pt>
                <c:pt idx="50">
                  <c:v>40448</c:v>
                </c:pt>
                <c:pt idx="51">
                  <c:v>40451</c:v>
                </c:pt>
                <c:pt idx="52">
                  <c:v>40455</c:v>
                </c:pt>
                <c:pt idx="53">
                  <c:v>40462</c:v>
                </c:pt>
                <c:pt idx="54">
                  <c:v>40469</c:v>
                </c:pt>
                <c:pt idx="55">
                  <c:v>40476</c:v>
                </c:pt>
                <c:pt idx="56">
                  <c:v>40483</c:v>
                </c:pt>
                <c:pt idx="57">
                  <c:v>40490</c:v>
                </c:pt>
                <c:pt idx="58">
                  <c:v>40497</c:v>
                </c:pt>
                <c:pt idx="59">
                  <c:v>40504</c:v>
                </c:pt>
                <c:pt idx="60">
                  <c:v>40511</c:v>
                </c:pt>
                <c:pt idx="61">
                  <c:v>40518</c:v>
                </c:pt>
                <c:pt idx="62">
                  <c:v>40525</c:v>
                </c:pt>
                <c:pt idx="63">
                  <c:v>40532</c:v>
                </c:pt>
                <c:pt idx="64">
                  <c:v>40539</c:v>
                </c:pt>
                <c:pt idx="65">
                  <c:v>40546</c:v>
                </c:pt>
                <c:pt idx="66">
                  <c:v>40553</c:v>
                </c:pt>
                <c:pt idx="67">
                  <c:v>40560</c:v>
                </c:pt>
                <c:pt idx="68">
                  <c:v>40567</c:v>
                </c:pt>
                <c:pt idx="69">
                  <c:v>40574</c:v>
                </c:pt>
                <c:pt idx="70">
                  <c:v>40581</c:v>
                </c:pt>
                <c:pt idx="71">
                  <c:v>40588</c:v>
                </c:pt>
                <c:pt idx="72">
                  <c:v>40595</c:v>
                </c:pt>
                <c:pt idx="73">
                  <c:v>40602</c:v>
                </c:pt>
                <c:pt idx="74">
                  <c:v>40609</c:v>
                </c:pt>
                <c:pt idx="75">
                  <c:v>40616</c:v>
                </c:pt>
                <c:pt idx="76">
                  <c:v>40623</c:v>
                </c:pt>
                <c:pt idx="77">
                  <c:v>40630</c:v>
                </c:pt>
                <c:pt idx="78">
                  <c:v>40637</c:v>
                </c:pt>
                <c:pt idx="79">
                  <c:v>40644</c:v>
                </c:pt>
                <c:pt idx="80">
                  <c:v>40651</c:v>
                </c:pt>
                <c:pt idx="81">
                  <c:v>40658</c:v>
                </c:pt>
                <c:pt idx="82">
                  <c:v>40665</c:v>
                </c:pt>
                <c:pt idx="83">
                  <c:v>40672</c:v>
                </c:pt>
                <c:pt idx="84">
                  <c:v>40679</c:v>
                </c:pt>
                <c:pt idx="85">
                  <c:v>40686</c:v>
                </c:pt>
                <c:pt idx="86">
                  <c:v>40693</c:v>
                </c:pt>
                <c:pt idx="87">
                  <c:v>40700</c:v>
                </c:pt>
                <c:pt idx="88">
                  <c:v>40707</c:v>
                </c:pt>
                <c:pt idx="89">
                  <c:v>40714</c:v>
                </c:pt>
                <c:pt idx="90">
                  <c:v>40721</c:v>
                </c:pt>
                <c:pt idx="91">
                  <c:v>40728</c:v>
                </c:pt>
                <c:pt idx="92">
                  <c:v>40735</c:v>
                </c:pt>
                <c:pt idx="93">
                  <c:v>40742</c:v>
                </c:pt>
                <c:pt idx="94">
                  <c:v>40749</c:v>
                </c:pt>
                <c:pt idx="95">
                  <c:v>40756</c:v>
                </c:pt>
                <c:pt idx="96">
                  <c:v>40763</c:v>
                </c:pt>
                <c:pt idx="97">
                  <c:v>40770</c:v>
                </c:pt>
                <c:pt idx="98">
                  <c:v>40777</c:v>
                </c:pt>
                <c:pt idx="99">
                  <c:v>40784</c:v>
                </c:pt>
                <c:pt idx="100">
                  <c:v>40791</c:v>
                </c:pt>
                <c:pt idx="101">
                  <c:v>40798</c:v>
                </c:pt>
                <c:pt idx="102">
                  <c:v>40805</c:v>
                </c:pt>
                <c:pt idx="103">
                  <c:v>40812</c:v>
                </c:pt>
                <c:pt idx="104">
                  <c:v>40819</c:v>
                </c:pt>
                <c:pt idx="105">
                  <c:v>40826</c:v>
                </c:pt>
                <c:pt idx="106">
                  <c:v>40833</c:v>
                </c:pt>
                <c:pt idx="107">
                  <c:v>40840</c:v>
                </c:pt>
                <c:pt idx="108">
                  <c:v>40847</c:v>
                </c:pt>
                <c:pt idx="109">
                  <c:v>40854</c:v>
                </c:pt>
                <c:pt idx="110">
                  <c:v>40861</c:v>
                </c:pt>
                <c:pt idx="111">
                  <c:v>40868</c:v>
                </c:pt>
                <c:pt idx="112">
                  <c:v>40875</c:v>
                </c:pt>
                <c:pt idx="113">
                  <c:v>40882</c:v>
                </c:pt>
                <c:pt idx="114">
                  <c:v>40889</c:v>
                </c:pt>
                <c:pt idx="115">
                  <c:v>40896</c:v>
                </c:pt>
                <c:pt idx="116">
                  <c:v>40903</c:v>
                </c:pt>
                <c:pt idx="117">
                  <c:v>40910</c:v>
                </c:pt>
                <c:pt idx="118">
                  <c:v>40917</c:v>
                </c:pt>
                <c:pt idx="119">
                  <c:v>40924</c:v>
                </c:pt>
                <c:pt idx="120">
                  <c:v>40931</c:v>
                </c:pt>
                <c:pt idx="121">
                  <c:v>40938</c:v>
                </c:pt>
                <c:pt idx="122">
                  <c:v>40945</c:v>
                </c:pt>
                <c:pt idx="123">
                  <c:v>40952</c:v>
                </c:pt>
                <c:pt idx="124">
                  <c:v>40959</c:v>
                </c:pt>
                <c:pt idx="125">
                  <c:v>40966</c:v>
                </c:pt>
                <c:pt idx="126">
                  <c:v>40973</c:v>
                </c:pt>
                <c:pt idx="127">
                  <c:v>40980</c:v>
                </c:pt>
                <c:pt idx="128">
                  <c:v>40987</c:v>
                </c:pt>
                <c:pt idx="129">
                  <c:v>40994</c:v>
                </c:pt>
                <c:pt idx="130">
                  <c:v>41001</c:v>
                </c:pt>
                <c:pt idx="131">
                  <c:v>41008</c:v>
                </c:pt>
                <c:pt idx="132">
                  <c:v>41015</c:v>
                </c:pt>
                <c:pt idx="133">
                  <c:v>41022</c:v>
                </c:pt>
                <c:pt idx="134">
                  <c:v>41029</c:v>
                </c:pt>
                <c:pt idx="135">
                  <c:v>41036</c:v>
                </c:pt>
                <c:pt idx="136">
                  <c:v>41043</c:v>
                </c:pt>
                <c:pt idx="137">
                  <c:v>41050</c:v>
                </c:pt>
                <c:pt idx="138">
                  <c:v>41057</c:v>
                </c:pt>
                <c:pt idx="139">
                  <c:v>41064</c:v>
                </c:pt>
                <c:pt idx="140">
                  <c:v>41071</c:v>
                </c:pt>
                <c:pt idx="141">
                  <c:v>41078</c:v>
                </c:pt>
                <c:pt idx="142">
                  <c:v>41085</c:v>
                </c:pt>
                <c:pt idx="143">
                  <c:v>41092</c:v>
                </c:pt>
                <c:pt idx="144">
                  <c:v>41099</c:v>
                </c:pt>
                <c:pt idx="145">
                  <c:v>41106</c:v>
                </c:pt>
                <c:pt idx="146">
                  <c:v>41113</c:v>
                </c:pt>
                <c:pt idx="147">
                  <c:v>41120</c:v>
                </c:pt>
                <c:pt idx="148">
                  <c:v>41127</c:v>
                </c:pt>
                <c:pt idx="149">
                  <c:v>41134</c:v>
                </c:pt>
                <c:pt idx="150">
                  <c:v>41141</c:v>
                </c:pt>
                <c:pt idx="151">
                  <c:v>41148</c:v>
                </c:pt>
                <c:pt idx="152">
                  <c:v>41155</c:v>
                </c:pt>
                <c:pt idx="153">
                  <c:v>41162</c:v>
                </c:pt>
                <c:pt idx="154">
                  <c:v>41169</c:v>
                </c:pt>
                <c:pt idx="155">
                  <c:v>41176</c:v>
                </c:pt>
                <c:pt idx="156">
                  <c:v>41183</c:v>
                </c:pt>
                <c:pt idx="157">
                  <c:v>41190</c:v>
                </c:pt>
                <c:pt idx="158">
                  <c:v>41197</c:v>
                </c:pt>
                <c:pt idx="159">
                  <c:v>41204</c:v>
                </c:pt>
                <c:pt idx="160">
                  <c:v>41211</c:v>
                </c:pt>
                <c:pt idx="161">
                  <c:v>41218</c:v>
                </c:pt>
                <c:pt idx="162">
                  <c:v>41225</c:v>
                </c:pt>
                <c:pt idx="163">
                  <c:v>41232</c:v>
                </c:pt>
                <c:pt idx="164">
                  <c:v>41239</c:v>
                </c:pt>
                <c:pt idx="165">
                  <c:v>41246</c:v>
                </c:pt>
                <c:pt idx="166">
                  <c:v>41253</c:v>
                </c:pt>
                <c:pt idx="167">
                  <c:v>41260</c:v>
                </c:pt>
                <c:pt idx="168">
                  <c:v>41267</c:v>
                </c:pt>
                <c:pt idx="169">
                  <c:v>41274</c:v>
                </c:pt>
                <c:pt idx="170">
                  <c:v>41281</c:v>
                </c:pt>
                <c:pt idx="171">
                  <c:v>41288</c:v>
                </c:pt>
                <c:pt idx="172">
                  <c:v>41295</c:v>
                </c:pt>
                <c:pt idx="173">
                  <c:v>41302</c:v>
                </c:pt>
                <c:pt idx="174">
                  <c:v>41309</c:v>
                </c:pt>
                <c:pt idx="175">
                  <c:v>41316</c:v>
                </c:pt>
                <c:pt idx="176">
                  <c:v>41323</c:v>
                </c:pt>
                <c:pt idx="177">
                  <c:v>41330</c:v>
                </c:pt>
                <c:pt idx="178">
                  <c:v>41337</c:v>
                </c:pt>
                <c:pt idx="179">
                  <c:v>41344</c:v>
                </c:pt>
                <c:pt idx="180">
                  <c:v>41351</c:v>
                </c:pt>
                <c:pt idx="181">
                  <c:v>41358</c:v>
                </c:pt>
                <c:pt idx="182">
                  <c:v>41364</c:v>
                </c:pt>
                <c:pt idx="183">
                  <c:v>41372</c:v>
                </c:pt>
                <c:pt idx="184">
                  <c:v>41379</c:v>
                </c:pt>
                <c:pt idx="185">
                  <c:v>41386</c:v>
                </c:pt>
                <c:pt idx="186">
                  <c:v>41393</c:v>
                </c:pt>
                <c:pt idx="187">
                  <c:v>41400</c:v>
                </c:pt>
                <c:pt idx="188">
                  <c:v>41407</c:v>
                </c:pt>
                <c:pt idx="189">
                  <c:v>41414</c:v>
                </c:pt>
                <c:pt idx="190">
                  <c:v>41421</c:v>
                </c:pt>
                <c:pt idx="191">
                  <c:v>41428</c:v>
                </c:pt>
                <c:pt idx="192">
                  <c:v>41435</c:v>
                </c:pt>
                <c:pt idx="193">
                  <c:v>41442</c:v>
                </c:pt>
                <c:pt idx="194">
                  <c:v>41449</c:v>
                </c:pt>
                <c:pt idx="195">
                  <c:v>41456</c:v>
                </c:pt>
                <c:pt idx="196">
                  <c:v>41463</c:v>
                </c:pt>
                <c:pt idx="197">
                  <c:v>41470</c:v>
                </c:pt>
                <c:pt idx="198">
                  <c:v>41477</c:v>
                </c:pt>
                <c:pt idx="199">
                  <c:v>41484</c:v>
                </c:pt>
                <c:pt idx="200">
                  <c:v>41491</c:v>
                </c:pt>
                <c:pt idx="201">
                  <c:v>41498</c:v>
                </c:pt>
                <c:pt idx="202">
                  <c:v>41505</c:v>
                </c:pt>
                <c:pt idx="203">
                  <c:v>41512</c:v>
                </c:pt>
                <c:pt idx="204">
                  <c:v>41519</c:v>
                </c:pt>
                <c:pt idx="205">
                  <c:v>41526</c:v>
                </c:pt>
                <c:pt idx="206">
                  <c:v>41533</c:v>
                </c:pt>
                <c:pt idx="207">
                  <c:v>41540</c:v>
                </c:pt>
                <c:pt idx="208">
                  <c:v>41547</c:v>
                </c:pt>
                <c:pt idx="209">
                  <c:v>41554</c:v>
                </c:pt>
                <c:pt idx="210">
                  <c:v>41561</c:v>
                </c:pt>
                <c:pt idx="211">
                  <c:v>41568</c:v>
                </c:pt>
                <c:pt idx="212">
                  <c:v>41575</c:v>
                </c:pt>
                <c:pt idx="213">
                  <c:v>41582</c:v>
                </c:pt>
                <c:pt idx="214">
                  <c:v>41589</c:v>
                </c:pt>
                <c:pt idx="215">
                  <c:v>41596</c:v>
                </c:pt>
                <c:pt idx="216">
                  <c:v>41603</c:v>
                </c:pt>
                <c:pt idx="217">
                  <c:v>41610</c:v>
                </c:pt>
                <c:pt idx="218">
                  <c:v>41617</c:v>
                </c:pt>
                <c:pt idx="219">
                  <c:v>41624</c:v>
                </c:pt>
                <c:pt idx="220">
                  <c:v>41631</c:v>
                </c:pt>
                <c:pt idx="221">
                  <c:v>41638</c:v>
                </c:pt>
                <c:pt idx="222">
                  <c:v>41609</c:v>
                </c:pt>
                <c:pt idx="223">
                  <c:v>41645</c:v>
                </c:pt>
                <c:pt idx="224">
                  <c:v>41652</c:v>
                </c:pt>
                <c:pt idx="225">
                  <c:v>41659</c:v>
                </c:pt>
                <c:pt idx="226">
                  <c:v>41666</c:v>
                </c:pt>
                <c:pt idx="227">
                  <c:v>41673</c:v>
                </c:pt>
                <c:pt idx="228">
                  <c:v>41680</c:v>
                </c:pt>
                <c:pt idx="229">
                  <c:v>41687</c:v>
                </c:pt>
                <c:pt idx="230">
                  <c:v>41640</c:v>
                </c:pt>
                <c:pt idx="231">
                  <c:v>41701</c:v>
                </c:pt>
                <c:pt idx="232">
                  <c:v>41708</c:v>
                </c:pt>
                <c:pt idx="233">
                  <c:v>41715</c:v>
                </c:pt>
                <c:pt idx="234">
                  <c:v>41722</c:v>
                </c:pt>
                <c:pt idx="235">
                  <c:v>41729</c:v>
                </c:pt>
                <c:pt idx="236">
                  <c:v>41736</c:v>
                </c:pt>
                <c:pt idx="237">
                  <c:v>41743</c:v>
                </c:pt>
                <c:pt idx="238">
                  <c:v>41671</c:v>
                </c:pt>
                <c:pt idx="239">
                  <c:v>41757</c:v>
                </c:pt>
                <c:pt idx="240">
                  <c:v>41764</c:v>
                </c:pt>
                <c:pt idx="241">
                  <c:v>41771</c:v>
                </c:pt>
                <c:pt idx="242">
                  <c:v>41778</c:v>
                </c:pt>
                <c:pt idx="243">
                  <c:v>41785</c:v>
                </c:pt>
                <c:pt idx="244">
                  <c:v>41792</c:v>
                </c:pt>
                <c:pt idx="245">
                  <c:v>41799</c:v>
                </c:pt>
                <c:pt idx="246">
                  <c:v>41699</c:v>
                </c:pt>
                <c:pt idx="247">
                  <c:v>41813</c:v>
                </c:pt>
                <c:pt idx="248">
                  <c:v>41820</c:v>
                </c:pt>
                <c:pt idx="249">
                  <c:v>41827</c:v>
                </c:pt>
                <c:pt idx="250">
                  <c:v>41834</c:v>
                </c:pt>
                <c:pt idx="251">
                  <c:v>41841</c:v>
                </c:pt>
                <c:pt idx="252">
                  <c:v>41848</c:v>
                </c:pt>
                <c:pt idx="253">
                  <c:v>41855</c:v>
                </c:pt>
                <c:pt idx="254">
                  <c:v>41730</c:v>
                </c:pt>
                <c:pt idx="255">
                  <c:v>41869</c:v>
                </c:pt>
                <c:pt idx="256">
                  <c:v>41876</c:v>
                </c:pt>
                <c:pt idx="257">
                  <c:v>41883</c:v>
                </c:pt>
                <c:pt idx="258">
                  <c:v>41890</c:v>
                </c:pt>
                <c:pt idx="259">
                  <c:v>41897</c:v>
                </c:pt>
                <c:pt idx="260">
                  <c:v>41904</c:v>
                </c:pt>
                <c:pt idx="261">
                  <c:v>41911</c:v>
                </c:pt>
                <c:pt idx="262">
                  <c:v>41760</c:v>
                </c:pt>
                <c:pt idx="263">
                  <c:v>41925</c:v>
                </c:pt>
                <c:pt idx="264">
                  <c:v>41932</c:v>
                </c:pt>
                <c:pt idx="265">
                  <c:v>41939</c:v>
                </c:pt>
                <c:pt idx="266">
                  <c:v>41946</c:v>
                </c:pt>
                <c:pt idx="267">
                  <c:v>41953</c:v>
                </c:pt>
                <c:pt idx="268">
                  <c:v>41960</c:v>
                </c:pt>
                <c:pt idx="269">
                  <c:v>41967</c:v>
                </c:pt>
                <c:pt idx="270">
                  <c:v>41791</c:v>
                </c:pt>
                <c:pt idx="271">
                  <c:v>41981</c:v>
                </c:pt>
                <c:pt idx="272">
                  <c:v>41988</c:v>
                </c:pt>
                <c:pt idx="273">
                  <c:v>41995</c:v>
                </c:pt>
                <c:pt idx="274">
                  <c:v>42002</c:v>
                </c:pt>
                <c:pt idx="275">
                  <c:v>42009</c:v>
                </c:pt>
                <c:pt idx="276">
                  <c:v>42016</c:v>
                </c:pt>
                <c:pt idx="277">
                  <c:v>42023</c:v>
                </c:pt>
                <c:pt idx="278">
                  <c:v>41821</c:v>
                </c:pt>
                <c:pt idx="279">
                  <c:v>42037</c:v>
                </c:pt>
                <c:pt idx="280">
                  <c:v>42044</c:v>
                </c:pt>
                <c:pt idx="281">
                  <c:v>42051</c:v>
                </c:pt>
                <c:pt idx="282">
                  <c:v>42058</c:v>
                </c:pt>
                <c:pt idx="283">
                  <c:v>42065</c:v>
                </c:pt>
                <c:pt idx="284">
                  <c:v>42072</c:v>
                </c:pt>
                <c:pt idx="285">
                  <c:v>42079</c:v>
                </c:pt>
                <c:pt idx="286">
                  <c:v>41852</c:v>
                </c:pt>
                <c:pt idx="287">
                  <c:v>42093</c:v>
                </c:pt>
                <c:pt idx="288">
                  <c:v>42100</c:v>
                </c:pt>
                <c:pt idx="289">
                  <c:v>42107</c:v>
                </c:pt>
                <c:pt idx="290">
                  <c:v>42114</c:v>
                </c:pt>
                <c:pt idx="291">
                  <c:v>42121</c:v>
                </c:pt>
                <c:pt idx="292">
                  <c:v>42128</c:v>
                </c:pt>
                <c:pt idx="293">
                  <c:v>42135</c:v>
                </c:pt>
                <c:pt idx="294">
                  <c:v>41883</c:v>
                </c:pt>
                <c:pt idx="295">
                  <c:v>42149</c:v>
                </c:pt>
                <c:pt idx="296">
                  <c:v>42156</c:v>
                </c:pt>
                <c:pt idx="297">
                  <c:v>42163</c:v>
                </c:pt>
                <c:pt idx="298">
                  <c:v>42170</c:v>
                </c:pt>
                <c:pt idx="299">
                  <c:v>42177</c:v>
                </c:pt>
                <c:pt idx="300">
                  <c:v>42184</c:v>
                </c:pt>
                <c:pt idx="301">
                  <c:v>42191</c:v>
                </c:pt>
                <c:pt idx="302">
                  <c:v>41913</c:v>
                </c:pt>
                <c:pt idx="303">
                  <c:v>42205</c:v>
                </c:pt>
                <c:pt idx="304">
                  <c:v>42212</c:v>
                </c:pt>
                <c:pt idx="305">
                  <c:v>42219</c:v>
                </c:pt>
                <c:pt idx="306">
                  <c:v>42226</c:v>
                </c:pt>
                <c:pt idx="307">
                  <c:v>42233</c:v>
                </c:pt>
                <c:pt idx="308">
                  <c:v>42240</c:v>
                </c:pt>
                <c:pt idx="309">
                  <c:v>42247</c:v>
                </c:pt>
                <c:pt idx="310">
                  <c:v>41944</c:v>
                </c:pt>
                <c:pt idx="311">
                  <c:v>42261</c:v>
                </c:pt>
                <c:pt idx="312">
                  <c:v>42268</c:v>
                </c:pt>
                <c:pt idx="313">
                  <c:v>42275</c:v>
                </c:pt>
                <c:pt idx="314">
                  <c:v>42282</c:v>
                </c:pt>
                <c:pt idx="315">
                  <c:v>42289</c:v>
                </c:pt>
                <c:pt idx="316">
                  <c:v>42296</c:v>
                </c:pt>
                <c:pt idx="317">
                  <c:v>42303</c:v>
                </c:pt>
                <c:pt idx="318">
                  <c:v>41974</c:v>
                </c:pt>
                <c:pt idx="319">
                  <c:v>42317</c:v>
                </c:pt>
                <c:pt idx="320">
                  <c:v>42324</c:v>
                </c:pt>
                <c:pt idx="321">
                  <c:v>42331</c:v>
                </c:pt>
                <c:pt idx="322">
                  <c:v>42338</c:v>
                </c:pt>
                <c:pt idx="323">
                  <c:v>42345</c:v>
                </c:pt>
                <c:pt idx="324">
                  <c:v>42352</c:v>
                </c:pt>
                <c:pt idx="325">
                  <c:v>42359</c:v>
                </c:pt>
                <c:pt idx="326">
                  <c:v>42005</c:v>
                </c:pt>
              </c:numCache>
            </c:numRef>
          </c:cat>
          <c:val>
            <c:numRef>
              <c:f>historiek!$C$3:$C$226</c:f>
              <c:numCache>
                <c:formatCode>0.00000</c:formatCode>
                <c:ptCount val="224"/>
                <c:pt idx="1">
                  <c:v>100</c:v>
                </c:pt>
                <c:pt idx="2">
                  <c:v>99.979900000000001</c:v>
                </c:pt>
                <c:pt idx="3">
                  <c:v>99.980009999999993</c:v>
                </c:pt>
                <c:pt idx="4">
                  <c:v>99.976729999999989</c:v>
                </c:pt>
                <c:pt idx="5">
                  <c:v>99.962580000000003</c:v>
                </c:pt>
                <c:pt idx="6">
                  <c:v>99.341250000000016</c:v>
                </c:pt>
                <c:pt idx="7">
                  <c:v>98.503590000000003</c:v>
                </c:pt>
                <c:pt idx="8">
                  <c:v>99.270449999999983</c:v>
                </c:pt>
                <c:pt idx="9">
                  <c:v>99.750910000000005</c:v>
                </c:pt>
                <c:pt idx="10">
                  <c:v>101.14400000000002</c:v>
                </c:pt>
                <c:pt idx="11">
                  <c:v>101.76863</c:v>
                </c:pt>
                <c:pt idx="12">
                  <c:v>102.35569999999998</c:v>
                </c:pt>
                <c:pt idx="13">
                  <c:v>102.02885999999998</c:v>
                </c:pt>
                <c:pt idx="14">
                  <c:v>103.50001</c:v>
                </c:pt>
                <c:pt idx="15">
                  <c:v>103.41511000000001</c:v>
                </c:pt>
                <c:pt idx="16">
                  <c:v>102.56962000000001</c:v>
                </c:pt>
                <c:pt idx="17">
                  <c:v>101.07823999999998</c:v>
                </c:pt>
                <c:pt idx="18">
                  <c:v>100.80173000000001</c:v>
                </c:pt>
                <c:pt idx="19">
                  <c:v>100.93321000000002</c:v>
                </c:pt>
                <c:pt idx="20">
                  <c:v>101.96422000000003</c:v>
                </c:pt>
                <c:pt idx="21">
                  <c:v>101.30028</c:v>
                </c:pt>
                <c:pt idx="22">
                  <c:v>102.20757</c:v>
                </c:pt>
                <c:pt idx="23">
                  <c:v>102.81161000000002</c:v>
                </c:pt>
                <c:pt idx="24">
                  <c:v>102.9397</c:v>
                </c:pt>
                <c:pt idx="25">
                  <c:v>103.6048</c:v>
                </c:pt>
                <c:pt idx="26">
                  <c:v>101.97927</c:v>
                </c:pt>
                <c:pt idx="27">
                  <c:v>104.89743</c:v>
                </c:pt>
                <c:pt idx="28">
                  <c:v>105.36576999999998</c:v>
                </c:pt>
                <c:pt idx="29">
                  <c:v>104.98951000000001</c:v>
                </c:pt>
                <c:pt idx="30">
                  <c:v>105.08032999999999</c:v>
                </c:pt>
                <c:pt idx="31">
                  <c:v>102.74306000000001</c:v>
                </c:pt>
                <c:pt idx="32">
                  <c:v>104.3984</c:v>
                </c:pt>
                <c:pt idx="33">
                  <c:v>101.96066000000002</c:v>
                </c:pt>
                <c:pt idx="34">
                  <c:v>102.19289999999998</c:v>
                </c:pt>
                <c:pt idx="35">
                  <c:v>102.81475</c:v>
                </c:pt>
                <c:pt idx="36">
                  <c:v>102.56085</c:v>
                </c:pt>
                <c:pt idx="37">
                  <c:v>103.85505999999998</c:v>
                </c:pt>
                <c:pt idx="38">
                  <c:v>102.83356000000002</c:v>
                </c:pt>
                <c:pt idx="39">
                  <c:v>100.24276</c:v>
                </c:pt>
                <c:pt idx="40">
                  <c:v>101.49809</c:v>
                </c:pt>
                <c:pt idx="41">
                  <c:v>102.18464</c:v>
                </c:pt>
                <c:pt idx="42">
                  <c:v>102.42064000000002</c:v>
                </c:pt>
                <c:pt idx="43">
                  <c:v>102.4213</c:v>
                </c:pt>
                <c:pt idx="44">
                  <c:v>103.7582</c:v>
                </c:pt>
                <c:pt idx="45">
                  <c:v>102.55334999999998</c:v>
                </c:pt>
                <c:pt idx="46">
                  <c:v>102.61942999999999</c:v>
                </c:pt>
                <c:pt idx="47">
                  <c:v>101.83634000000001</c:v>
                </c:pt>
                <c:pt idx="48">
                  <c:v>103.01518</c:v>
                </c:pt>
                <c:pt idx="49">
                  <c:v>103.71187</c:v>
                </c:pt>
                <c:pt idx="50">
                  <c:v>102.93160000000002</c:v>
                </c:pt>
                <c:pt idx="51">
                  <c:v>101.93689999999999</c:v>
                </c:pt>
                <c:pt idx="52">
                  <c:v>102.52724000000002</c:v>
                </c:pt>
                <c:pt idx="53">
                  <c:v>102.52049</c:v>
                </c:pt>
                <c:pt idx="54">
                  <c:v>102.12516999999998</c:v>
                </c:pt>
                <c:pt idx="55">
                  <c:v>103.09150000000001</c:v>
                </c:pt>
                <c:pt idx="56">
                  <c:v>102.48914000000002</c:v>
                </c:pt>
                <c:pt idx="57">
                  <c:v>103.50961000000001</c:v>
                </c:pt>
                <c:pt idx="58">
                  <c:v>104.22271000000001</c:v>
                </c:pt>
                <c:pt idx="59">
                  <c:v>104.78733</c:v>
                </c:pt>
                <c:pt idx="60">
                  <c:v>103.66188</c:v>
                </c:pt>
                <c:pt idx="61">
                  <c:v>104.23456000000002</c:v>
                </c:pt>
                <c:pt idx="62">
                  <c:v>105.25028</c:v>
                </c:pt>
                <c:pt idx="63">
                  <c:v>105.77321999999999</c:v>
                </c:pt>
                <c:pt idx="64">
                  <c:v>106.10119</c:v>
                </c:pt>
                <c:pt idx="65">
                  <c:v>107.54337</c:v>
                </c:pt>
                <c:pt idx="66">
                  <c:v>107.20114000000001</c:v>
                </c:pt>
                <c:pt idx="67">
                  <c:v>108.08663</c:v>
                </c:pt>
                <c:pt idx="68">
                  <c:v>108.24942000000001</c:v>
                </c:pt>
                <c:pt idx="69">
                  <c:v>106.83862000000002</c:v>
                </c:pt>
                <c:pt idx="70">
                  <c:v>106.38419</c:v>
                </c:pt>
                <c:pt idx="71">
                  <c:v>106.92917</c:v>
                </c:pt>
                <c:pt idx="72">
                  <c:v>107.18501000000001</c:v>
                </c:pt>
                <c:pt idx="73">
                  <c:v>108.17326</c:v>
                </c:pt>
                <c:pt idx="74">
                  <c:v>106.23981999999999</c:v>
                </c:pt>
                <c:pt idx="75">
                  <c:v>106.61139</c:v>
                </c:pt>
                <c:pt idx="76">
                  <c:v>105.98657</c:v>
                </c:pt>
                <c:pt idx="77">
                  <c:v>104.68488000000001</c:v>
                </c:pt>
                <c:pt idx="78">
                  <c:v>105.91237</c:v>
                </c:pt>
                <c:pt idx="79">
                  <c:v>106.53516</c:v>
                </c:pt>
                <c:pt idx="80">
                  <c:v>106.38127</c:v>
                </c:pt>
                <c:pt idx="81">
                  <c:v>105.07335999999998</c:v>
                </c:pt>
                <c:pt idx="82">
                  <c:v>105.50530999999998</c:v>
                </c:pt>
                <c:pt idx="83">
                  <c:v>105.72192000000001</c:v>
                </c:pt>
                <c:pt idx="84">
                  <c:v>104.85199</c:v>
                </c:pt>
                <c:pt idx="85">
                  <c:v>106.4003</c:v>
                </c:pt>
                <c:pt idx="86">
                  <c:v>105.66692</c:v>
                </c:pt>
                <c:pt idx="87">
                  <c:v>105.49266000000001</c:v>
                </c:pt>
                <c:pt idx="88">
                  <c:v>104.98115000000001</c:v>
                </c:pt>
                <c:pt idx="89">
                  <c:v>103.16065999999999</c:v>
                </c:pt>
                <c:pt idx="90">
                  <c:v>102.77358</c:v>
                </c:pt>
                <c:pt idx="91">
                  <c:v>102.83326000000001</c:v>
                </c:pt>
                <c:pt idx="92">
                  <c:v>103.76533999999998</c:v>
                </c:pt>
                <c:pt idx="93">
                  <c:v>104.9556</c:v>
                </c:pt>
                <c:pt idx="94">
                  <c:v>103.44961000000004</c:v>
                </c:pt>
                <c:pt idx="95">
                  <c:v>103.66110999999999</c:v>
                </c:pt>
                <c:pt idx="96">
                  <c:v>102.58898000000001</c:v>
                </c:pt>
                <c:pt idx="97">
                  <c:v>97.985029999999995</c:v>
                </c:pt>
                <c:pt idx="98">
                  <c:v>94.943570000000008</c:v>
                </c:pt>
                <c:pt idx="99">
                  <c:v>94.937399999999997</c:v>
                </c:pt>
                <c:pt idx="100">
                  <c:v>96.580439999999982</c:v>
                </c:pt>
                <c:pt idx="101">
                  <c:v>97.48887999999998</c:v>
                </c:pt>
                <c:pt idx="102">
                  <c:v>96.675729999999973</c:v>
                </c:pt>
                <c:pt idx="103">
                  <c:v>96.437960000000018</c:v>
                </c:pt>
                <c:pt idx="104">
                  <c:v>93.60890999999998</c:v>
                </c:pt>
                <c:pt idx="105">
                  <c:v>94.446500000000015</c:v>
                </c:pt>
                <c:pt idx="106">
                  <c:v>94.843059999999994</c:v>
                </c:pt>
                <c:pt idx="107">
                  <c:v>95.777799999999999</c:v>
                </c:pt>
                <c:pt idx="108">
                  <c:v>95.277550000000005</c:v>
                </c:pt>
                <c:pt idx="109">
                  <c:v>97.80889999999998</c:v>
                </c:pt>
                <c:pt idx="110">
                  <c:v>97.505110000000002</c:v>
                </c:pt>
                <c:pt idx="111">
                  <c:v>96.505899999999983</c:v>
                </c:pt>
                <c:pt idx="112">
                  <c:v>95.730540000000005</c:v>
                </c:pt>
                <c:pt idx="113">
                  <c:v>93.121549999999999</c:v>
                </c:pt>
                <c:pt idx="114">
                  <c:v>96.444890000000015</c:v>
                </c:pt>
                <c:pt idx="115">
                  <c:v>96.34093</c:v>
                </c:pt>
                <c:pt idx="116">
                  <c:v>95.901660000000021</c:v>
                </c:pt>
                <c:pt idx="117">
                  <c:v>96.927180000000007</c:v>
                </c:pt>
                <c:pt idx="118">
                  <c:v>97.674269999999993</c:v>
                </c:pt>
                <c:pt idx="119">
                  <c:v>99.059429999999992</c:v>
                </c:pt>
                <c:pt idx="120">
                  <c:v>100.50689</c:v>
                </c:pt>
                <c:pt idx="121">
                  <c:v>101.31032999999999</c:v>
                </c:pt>
                <c:pt idx="122">
                  <c:v>101.39033000000001</c:v>
                </c:pt>
                <c:pt idx="123">
                  <c:v>102.65009999999998</c:v>
                </c:pt>
                <c:pt idx="124">
                  <c:v>102.95869999999999</c:v>
                </c:pt>
                <c:pt idx="125">
                  <c:v>103.74181000000002</c:v>
                </c:pt>
                <c:pt idx="126">
                  <c:v>103.32006</c:v>
                </c:pt>
                <c:pt idx="127">
                  <c:v>103.9087</c:v>
                </c:pt>
                <c:pt idx="128">
                  <c:v>103.38381</c:v>
                </c:pt>
                <c:pt idx="129">
                  <c:v>104.73699000000002</c:v>
                </c:pt>
                <c:pt idx="130">
                  <c:v>103.71884</c:v>
                </c:pt>
                <c:pt idx="131">
                  <c:v>103.68786999999999</c:v>
                </c:pt>
                <c:pt idx="132">
                  <c:v>103.47452000000001</c:v>
                </c:pt>
                <c:pt idx="133">
                  <c:v>103.24799000000002</c:v>
                </c:pt>
                <c:pt idx="134">
                  <c:v>103.07302</c:v>
                </c:pt>
                <c:pt idx="135">
                  <c:v>103.48801</c:v>
                </c:pt>
                <c:pt idx="136">
                  <c:v>103.61609</c:v>
                </c:pt>
                <c:pt idx="137">
                  <c:v>103.1431</c:v>
                </c:pt>
                <c:pt idx="138">
                  <c:v>101.76426000000001</c:v>
                </c:pt>
                <c:pt idx="139">
                  <c:v>102.14998</c:v>
                </c:pt>
                <c:pt idx="140">
                  <c:v>102.59294</c:v>
                </c:pt>
                <c:pt idx="141">
                  <c:v>102.20371</c:v>
                </c:pt>
                <c:pt idx="142">
                  <c:v>101.9265</c:v>
                </c:pt>
                <c:pt idx="143">
                  <c:v>102.70336</c:v>
                </c:pt>
                <c:pt idx="144">
                  <c:v>102.84635</c:v>
                </c:pt>
                <c:pt idx="145">
                  <c:v>105.11387000000001</c:v>
                </c:pt>
                <c:pt idx="146">
                  <c:v>104.64823</c:v>
                </c:pt>
                <c:pt idx="147">
                  <c:v>105.87569999999998</c:v>
                </c:pt>
                <c:pt idx="148">
                  <c:v>104.62327000000001</c:v>
                </c:pt>
                <c:pt idx="149">
                  <c:v>105.35626999999999</c:v>
                </c:pt>
                <c:pt idx="150">
                  <c:v>106.88854000000001</c:v>
                </c:pt>
                <c:pt idx="151">
                  <c:v>107.25209</c:v>
                </c:pt>
                <c:pt idx="152">
                  <c:v>106.51709000000001</c:v>
                </c:pt>
                <c:pt idx="153">
                  <c:v>106.22306</c:v>
                </c:pt>
                <c:pt idx="154">
                  <c:v>106.78614</c:v>
                </c:pt>
                <c:pt idx="155">
                  <c:v>106.68870999999999</c:v>
                </c:pt>
                <c:pt idx="156">
                  <c:v>106.59848</c:v>
                </c:pt>
                <c:pt idx="157">
                  <c:v>106.54571</c:v>
                </c:pt>
                <c:pt idx="158">
                  <c:v>106.32486</c:v>
                </c:pt>
                <c:pt idx="159">
                  <c:v>105.56755000000001</c:v>
                </c:pt>
                <c:pt idx="160">
                  <c:v>106.10655</c:v>
                </c:pt>
                <c:pt idx="161">
                  <c:v>105.39546</c:v>
                </c:pt>
                <c:pt idx="162">
                  <c:v>105.58495000000002</c:v>
                </c:pt>
                <c:pt idx="163">
                  <c:v>106.12625</c:v>
                </c:pt>
                <c:pt idx="164">
                  <c:v>104.86872</c:v>
                </c:pt>
                <c:pt idx="165">
                  <c:v>105.63842</c:v>
                </c:pt>
                <c:pt idx="166">
                  <c:v>106.41440000000001</c:v>
                </c:pt>
                <c:pt idx="167">
                  <c:v>106.99059000000001</c:v>
                </c:pt>
                <c:pt idx="168">
                  <c:v>107.04120000000002</c:v>
                </c:pt>
                <c:pt idx="169">
                  <c:v>107.42937999999998</c:v>
                </c:pt>
                <c:pt idx="170">
                  <c:v>107.13246999999998</c:v>
                </c:pt>
                <c:pt idx="171">
                  <c:v>108.83761000000001</c:v>
                </c:pt>
                <c:pt idx="172">
                  <c:v>108.74178999999999</c:v>
                </c:pt>
                <c:pt idx="173">
                  <c:v>108.22665000000002</c:v>
                </c:pt>
                <c:pt idx="174">
                  <c:v>108.68265</c:v>
                </c:pt>
                <c:pt idx="175">
                  <c:v>107.86964999999999</c:v>
                </c:pt>
                <c:pt idx="176">
                  <c:v>108.37175999999998</c:v>
                </c:pt>
                <c:pt idx="177">
                  <c:v>109.37088999999999</c:v>
                </c:pt>
                <c:pt idx="178">
                  <c:v>109.25659</c:v>
                </c:pt>
                <c:pt idx="179">
                  <c:v>110.50626000000001</c:v>
                </c:pt>
                <c:pt idx="180">
                  <c:v>112.14897999999998</c:v>
                </c:pt>
                <c:pt idx="181">
                  <c:v>112.80092999999999</c:v>
                </c:pt>
                <c:pt idx="182">
                  <c:v>112.65280999999999</c:v>
                </c:pt>
                <c:pt idx="183">
                  <c:v>113.03679</c:v>
                </c:pt>
                <c:pt idx="184">
                  <c:v>112.76381000000002</c:v>
                </c:pt>
                <c:pt idx="185">
                  <c:v>113.22047000000001</c:v>
                </c:pt>
                <c:pt idx="186">
                  <c:v>111.73204</c:v>
                </c:pt>
                <c:pt idx="187">
                  <c:v>113.45828</c:v>
                </c:pt>
                <c:pt idx="188">
                  <c:v>113.62733999999999</c:v>
                </c:pt>
                <c:pt idx="189">
                  <c:v>114.71601000000001</c:v>
                </c:pt>
                <c:pt idx="190">
                  <c:v>116.25055</c:v>
                </c:pt>
                <c:pt idx="191">
                  <c:v>115.10646</c:v>
                </c:pt>
                <c:pt idx="192">
                  <c:v>114.47358</c:v>
                </c:pt>
                <c:pt idx="193">
                  <c:v>113.37243999999998</c:v>
                </c:pt>
                <c:pt idx="194">
                  <c:v>112.2624</c:v>
                </c:pt>
                <c:pt idx="195">
                  <c:v>111.2624</c:v>
                </c:pt>
                <c:pt idx="196">
                  <c:v>112.45805</c:v>
                </c:pt>
                <c:pt idx="197">
                  <c:v>113.14</c:v>
                </c:pt>
                <c:pt idx="198">
                  <c:v>114.66588999999999</c:v>
                </c:pt>
                <c:pt idx="199">
                  <c:v>114.92946000000002</c:v>
                </c:pt>
                <c:pt idx="200">
                  <c:v>114.7735</c:v>
                </c:pt>
                <c:pt idx="201">
                  <c:v>114.51495000000001</c:v>
                </c:pt>
                <c:pt idx="202">
                  <c:v>113.92733</c:v>
                </c:pt>
                <c:pt idx="203">
                  <c:v>113.99285999999999</c:v>
                </c:pt>
                <c:pt idx="204">
                  <c:v>112.89139</c:v>
                </c:pt>
                <c:pt idx="205">
                  <c:v>112.63739</c:v>
                </c:pt>
                <c:pt idx="206">
                  <c:v>113.85093000000001</c:v>
                </c:pt>
                <c:pt idx="207">
                  <c:v>114.80363</c:v>
                </c:pt>
                <c:pt idx="208">
                  <c:v>115.49769000000003</c:v>
                </c:pt>
                <c:pt idx="209">
                  <c:v>115.02992999999999</c:v>
                </c:pt>
                <c:pt idx="210">
                  <c:v>114.70308</c:v>
                </c:pt>
                <c:pt idx="211">
                  <c:v>115.05474</c:v>
                </c:pt>
                <c:pt idx="212">
                  <c:v>115.97438</c:v>
                </c:pt>
                <c:pt idx="213">
                  <c:v>116.19759000000002</c:v>
                </c:pt>
                <c:pt idx="214">
                  <c:v>116.26636000000002</c:v>
                </c:pt>
                <c:pt idx="215">
                  <c:v>116.58056999999999</c:v>
                </c:pt>
                <c:pt idx="216">
                  <c:v>117.20081</c:v>
                </c:pt>
                <c:pt idx="217">
                  <c:v>117.06952000000001</c:v>
                </c:pt>
                <c:pt idx="218">
                  <c:v>117.05195999999999</c:v>
                </c:pt>
                <c:pt idx="219">
                  <c:v>115.56836999999999</c:v>
                </c:pt>
                <c:pt idx="220">
                  <c:v>114.58368</c:v>
                </c:pt>
                <c:pt idx="221">
                  <c:v>116.20589</c:v>
                </c:pt>
                <c:pt idx="222">
                  <c:v>116.91271</c:v>
                </c:pt>
                <c:pt idx="223">
                  <c:v>117.68267999999999</c:v>
                </c:pt>
              </c:numCache>
            </c:numRef>
          </c:val>
        </c:ser>
        <c:ser>
          <c:idx val="1"/>
          <c:order val="1"/>
          <c:tx>
            <c:v>EuroStoxx50</c:v>
          </c:tx>
          <c:marker>
            <c:symbol val="none"/>
          </c:marker>
          <c:cat>
            <c:numRef>
              <c:f>historiek!$A$4:$A$330</c:f>
              <c:numCache>
                <c:formatCode>mmm/yy</c:formatCode>
                <c:ptCount val="327"/>
                <c:pt idx="0">
                  <c:v>40105</c:v>
                </c:pt>
                <c:pt idx="1">
                  <c:v>40112</c:v>
                </c:pt>
                <c:pt idx="2">
                  <c:v>40119</c:v>
                </c:pt>
                <c:pt idx="3">
                  <c:v>40126</c:v>
                </c:pt>
                <c:pt idx="4">
                  <c:v>40133</c:v>
                </c:pt>
                <c:pt idx="5">
                  <c:v>40140</c:v>
                </c:pt>
                <c:pt idx="6">
                  <c:v>40147</c:v>
                </c:pt>
                <c:pt idx="7">
                  <c:v>40154</c:v>
                </c:pt>
                <c:pt idx="8">
                  <c:v>40161</c:v>
                </c:pt>
                <c:pt idx="9">
                  <c:v>40168</c:v>
                </c:pt>
                <c:pt idx="10">
                  <c:v>40175</c:v>
                </c:pt>
                <c:pt idx="11">
                  <c:v>40178</c:v>
                </c:pt>
                <c:pt idx="12">
                  <c:v>40182</c:v>
                </c:pt>
                <c:pt idx="13">
                  <c:v>40189</c:v>
                </c:pt>
                <c:pt idx="14">
                  <c:v>40196</c:v>
                </c:pt>
                <c:pt idx="15">
                  <c:v>40203</c:v>
                </c:pt>
                <c:pt idx="16">
                  <c:v>40210</c:v>
                </c:pt>
                <c:pt idx="17">
                  <c:v>40217</c:v>
                </c:pt>
                <c:pt idx="18">
                  <c:v>40224</c:v>
                </c:pt>
                <c:pt idx="19">
                  <c:v>40231</c:v>
                </c:pt>
                <c:pt idx="20">
                  <c:v>40238</c:v>
                </c:pt>
                <c:pt idx="21">
                  <c:v>40245</c:v>
                </c:pt>
                <c:pt idx="22">
                  <c:v>40252</c:v>
                </c:pt>
                <c:pt idx="23">
                  <c:v>40259</c:v>
                </c:pt>
                <c:pt idx="24">
                  <c:v>40266</c:v>
                </c:pt>
                <c:pt idx="25">
                  <c:v>40273</c:v>
                </c:pt>
                <c:pt idx="26">
                  <c:v>40280</c:v>
                </c:pt>
                <c:pt idx="27">
                  <c:v>40287</c:v>
                </c:pt>
                <c:pt idx="28">
                  <c:v>40294</c:v>
                </c:pt>
                <c:pt idx="29">
                  <c:v>40301</c:v>
                </c:pt>
                <c:pt idx="30">
                  <c:v>40308</c:v>
                </c:pt>
                <c:pt idx="31">
                  <c:v>40315</c:v>
                </c:pt>
                <c:pt idx="32">
                  <c:v>40323</c:v>
                </c:pt>
                <c:pt idx="33">
                  <c:v>40329</c:v>
                </c:pt>
                <c:pt idx="34">
                  <c:v>40336</c:v>
                </c:pt>
                <c:pt idx="35">
                  <c:v>40343</c:v>
                </c:pt>
                <c:pt idx="36">
                  <c:v>40350</c:v>
                </c:pt>
                <c:pt idx="37">
                  <c:v>40357</c:v>
                </c:pt>
                <c:pt idx="38">
                  <c:v>40364</c:v>
                </c:pt>
                <c:pt idx="39">
                  <c:v>40371</c:v>
                </c:pt>
                <c:pt idx="40">
                  <c:v>40378</c:v>
                </c:pt>
                <c:pt idx="41">
                  <c:v>40385</c:v>
                </c:pt>
                <c:pt idx="42">
                  <c:v>40392</c:v>
                </c:pt>
                <c:pt idx="43">
                  <c:v>40399</c:v>
                </c:pt>
                <c:pt idx="44">
                  <c:v>40406</c:v>
                </c:pt>
                <c:pt idx="45">
                  <c:v>40413</c:v>
                </c:pt>
                <c:pt idx="46">
                  <c:v>40420</c:v>
                </c:pt>
                <c:pt idx="47">
                  <c:v>40427</c:v>
                </c:pt>
                <c:pt idx="48">
                  <c:v>40434</c:v>
                </c:pt>
                <c:pt idx="49">
                  <c:v>40441</c:v>
                </c:pt>
                <c:pt idx="50">
                  <c:v>40448</c:v>
                </c:pt>
                <c:pt idx="51">
                  <c:v>40451</c:v>
                </c:pt>
                <c:pt idx="52">
                  <c:v>40455</c:v>
                </c:pt>
                <c:pt idx="53">
                  <c:v>40462</c:v>
                </c:pt>
                <c:pt idx="54">
                  <c:v>40469</c:v>
                </c:pt>
                <c:pt idx="55">
                  <c:v>40476</c:v>
                </c:pt>
                <c:pt idx="56">
                  <c:v>40483</c:v>
                </c:pt>
                <c:pt idx="57">
                  <c:v>40490</c:v>
                </c:pt>
                <c:pt idx="58">
                  <c:v>40497</c:v>
                </c:pt>
                <c:pt idx="59">
                  <c:v>40504</c:v>
                </c:pt>
                <c:pt idx="60">
                  <c:v>40511</c:v>
                </c:pt>
                <c:pt idx="61">
                  <c:v>40518</c:v>
                </c:pt>
                <c:pt idx="62">
                  <c:v>40525</c:v>
                </c:pt>
                <c:pt idx="63">
                  <c:v>40532</c:v>
                </c:pt>
                <c:pt idx="64">
                  <c:v>40539</c:v>
                </c:pt>
                <c:pt idx="65">
                  <c:v>40546</c:v>
                </c:pt>
                <c:pt idx="66">
                  <c:v>40553</c:v>
                </c:pt>
                <c:pt idx="67">
                  <c:v>40560</c:v>
                </c:pt>
                <c:pt idx="68">
                  <c:v>40567</c:v>
                </c:pt>
                <c:pt idx="69">
                  <c:v>40574</c:v>
                </c:pt>
                <c:pt idx="70">
                  <c:v>40581</c:v>
                </c:pt>
                <c:pt idx="71">
                  <c:v>40588</c:v>
                </c:pt>
                <c:pt idx="72">
                  <c:v>40595</c:v>
                </c:pt>
                <c:pt idx="73">
                  <c:v>40602</c:v>
                </c:pt>
                <c:pt idx="74">
                  <c:v>40609</c:v>
                </c:pt>
                <c:pt idx="75">
                  <c:v>40616</c:v>
                </c:pt>
                <c:pt idx="76">
                  <c:v>40623</c:v>
                </c:pt>
                <c:pt idx="77">
                  <c:v>40630</c:v>
                </c:pt>
                <c:pt idx="78">
                  <c:v>40637</c:v>
                </c:pt>
                <c:pt idx="79">
                  <c:v>40644</c:v>
                </c:pt>
                <c:pt idx="80">
                  <c:v>40651</c:v>
                </c:pt>
                <c:pt idx="81">
                  <c:v>40658</c:v>
                </c:pt>
                <c:pt idx="82">
                  <c:v>40665</c:v>
                </c:pt>
                <c:pt idx="83">
                  <c:v>40672</c:v>
                </c:pt>
                <c:pt idx="84">
                  <c:v>40679</c:v>
                </c:pt>
                <c:pt idx="85">
                  <c:v>40686</c:v>
                </c:pt>
                <c:pt idx="86">
                  <c:v>40693</c:v>
                </c:pt>
                <c:pt idx="87">
                  <c:v>40700</c:v>
                </c:pt>
                <c:pt idx="88">
                  <c:v>40707</c:v>
                </c:pt>
                <c:pt idx="89">
                  <c:v>40714</c:v>
                </c:pt>
                <c:pt idx="90">
                  <c:v>40721</c:v>
                </c:pt>
                <c:pt idx="91">
                  <c:v>40728</c:v>
                </c:pt>
                <c:pt idx="92">
                  <c:v>40735</c:v>
                </c:pt>
                <c:pt idx="93">
                  <c:v>40742</c:v>
                </c:pt>
                <c:pt idx="94">
                  <c:v>40749</c:v>
                </c:pt>
                <c:pt idx="95">
                  <c:v>40756</c:v>
                </c:pt>
                <c:pt idx="96">
                  <c:v>40763</c:v>
                </c:pt>
                <c:pt idx="97">
                  <c:v>40770</c:v>
                </c:pt>
                <c:pt idx="98">
                  <c:v>40777</c:v>
                </c:pt>
                <c:pt idx="99">
                  <c:v>40784</c:v>
                </c:pt>
                <c:pt idx="100">
                  <c:v>40791</c:v>
                </c:pt>
                <c:pt idx="101">
                  <c:v>40798</c:v>
                </c:pt>
                <c:pt idx="102">
                  <c:v>40805</c:v>
                </c:pt>
                <c:pt idx="103">
                  <c:v>40812</c:v>
                </c:pt>
                <c:pt idx="104">
                  <c:v>40819</c:v>
                </c:pt>
                <c:pt idx="105">
                  <c:v>40826</c:v>
                </c:pt>
                <c:pt idx="106">
                  <c:v>40833</c:v>
                </c:pt>
                <c:pt idx="107">
                  <c:v>40840</c:v>
                </c:pt>
                <c:pt idx="108">
                  <c:v>40847</c:v>
                </c:pt>
                <c:pt idx="109">
                  <c:v>40854</c:v>
                </c:pt>
                <c:pt idx="110">
                  <c:v>40861</c:v>
                </c:pt>
                <c:pt idx="111">
                  <c:v>40868</c:v>
                </c:pt>
                <c:pt idx="112">
                  <c:v>40875</c:v>
                </c:pt>
                <c:pt idx="113">
                  <c:v>40882</c:v>
                </c:pt>
                <c:pt idx="114">
                  <c:v>40889</c:v>
                </c:pt>
                <c:pt idx="115">
                  <c:v>40896</c:v>
                </c:pt>
                <c:pt idx="116">
                  <c:v>40903</c:v>
                </c:pt>
                <c:pt idx="117">
                  <c:v>40910</c:v>
                </c:pt>
                <c:pt idx="118">
                  <c:v>40917</c:v>
                </c:pt>
                <c:pt idx="119">
                  <c:v>40924</c:v>
                </c:pt>
                <c:pt idx="120">
                  <c:v>40931</c:v>
                </c:pt>
                <c:pt idx="121">
                  <c:v>40938</c:v>
                </c:pt>
                <c:pt idx="122">
                  <c:v>40945</c:v>
                </c:pt>
                <c:pt idx="123">
                  <c:v>40952</c:v>
                </c:pt>
                <c:pt idx="124">
                  <c:v>40959</c:v>
                </c:pt>
                <c:pt idx="125">
                  <c:v>40966</c:v>
                </c:pt>
                <c:pt idx="126">
                  <c:v>40973</c:v>
                </c:pt>
                <c:pt idx="127">
                  <c:v>40980</c:v>
                </c:pt>
                <c:pt idx="128">
                  <c:v>40987</c:v>
                </c:pt>
                <c:pt idx="129">
                  <c:v>40994</c:v>
                </c:pt>
                <c:pt idx="130">
                  <c:v>41001</c:v>
                </c:pt>
                <c:pt idx="131">
                  <c:v>41008</c:v>
                </c:pt>
                <c:pt idx="132">
                  <c:v>41015</c:v>
                </c:pt>
                <c:pt idx="133">
                  <c:v>41022</c:v>
                </c:pt>
                <c:pt idx="134">
                  <c:v>41029</c:v>
                </c:pt>
                <c:pt idx="135">
                  <c:v>41036</c:v>
                </c:pt>
                <c:pt idx="136">
                  <c:v>41043</c:v>
                </c:pt>
                <c:pt idx="137">
                  <c:v>41050</c:v>
                </c:pt>
                <c:pt idx="138">
                  <c:v>41057</c:v>
                </c:pt>
                <c:pt idx="139">
                  <c:v>41064</c:v>
                </c:pt>
                <c:pt idx="140">
                  <c:v>41071</c:v>
                </c:pt>
                <c:pt idx="141">
                  <c:v>41078</c:v>
                </c:pt>
                <c:pt idx="142">
                  <c:v>41085</c:v>
                </c:pt>
                <c:pt idx="143">
                  <c:v>41092</c:v>
                </c:pt>
                <c:pt idx="144">
                  <c:v>41099</c:v>
                </c:pt>
                <c:pt idx="145">
                  <c:v>41106</c:v>
                </c:pt>
                <c:pt idx="146">
                  <c:v>41113</c:v>
                </c:pt>
                <c:pt idx="147">
                  <c:v>41120</c:v>
                </c:pt>
                <c:pt idx="148">
                  <c:v>41127</c:v>
                </c:pt>
                <c:pt idx="149">
                  <c:v>41134</c:v>
                </c:pt>
                <c:pt idx="150">
                  <c:v>41141</c:v>
                </c:pt>
                <c:pt idx="151">
                  <c:v>41148</c:v>
                </c:pt>
                <c:pt idx="152">
                  <c:v>41155</c:v>
                </c:pt>
                <c:pt idx="153">
                  <c:v>41162</c:v>
                </c:pt>
                <c:pt idx="154">
                  <c:v>41169</c:v>
                </c:pt>
                <c:pt idx="155">
                  <c:v>41176</c:v>
                </c:pt>
                <c:pt idx="156">
                  <c:v>41183</c:v>
                </c:pt>
                <c:pt idx="157">
                  <c:v>41190</c:v>
                </c:pt>
                <c:pt idx="158">
                  <c:v>41197</c:v>
                </c:pt>
                <c:pt idx="159">
                  <c:v>41204</c:v>
                </c:pt>
                <c:pt idx="160">
                  <c:v>41211</c:v>
                </c:pt>
                <c:pt idx="161">
                  <c:v>41218</c:v>
                </c:pt>
                <c:pt idx="162">
                  <c:v>41225</c:v>
                </c:pt>
                <c:pt idx="163">
                  <c:v>41232</c:v>
                </c:pt>
                <c:pt idx="164">
                  <c:v>41239</c:v>
                </c:pt>
                <c:pt idx="165">
                  <c:v>41246</c:v>
                </c:pt>
                <c:pt idx="166">
                  <c:v>41253</c:v>
                </c:pt>
                <c:pt idx="167">
                  <c:v>41260</c:v>
                </c:pt>
                <c:pt idx="168">
                  <c:v>41267</c:v>
                </c:pt>
                <c:pt idx="169">
                  <c:v>41274</c:v>
                </c:pt>
                <c:pt idx="170">
                  <c:v>41281</c:v>
                </c:pt>
                <c:pt idx="171">
                  <c:v>41288</c:v>
                </c:pt>
                <c:pt idx="172">
                  <c:v>41295</c:v>
                </c:pt>
                <c:pt idx="173">
                  <c:v>41302</c:v>
                </c:pt>
                <c:pt idx="174">
                  <c:v>41309</c:v>
                </c:pt>
                <c:pt idx="175">
                  <c:v>41316</c:v>
                </c:pt>
                <c:pt idx="176">
                  <c:v>41323</c:v>
                </c:pt>
                <c:pt idx="177">
                  <c:v>41330</c:v>
                </c:pt>
                <c:pt idx="178">
                  <c:v>41337</c:v>
                </c:pt>
                <c:pt idx="179">
                  <c:v>41344</c:v>
                </c:pt>
                <c:pt idx="180">
                  <c:v>41351</c:v>
                </c:pt>
                <c:pt idx="181">
                  <c:v>41358</c:v>
                </c:pt>
                <c:pt idx="182">
                  <c:v>41364</c:v>
                </c:pt>
                <c:pt idx="183">
                  <c:v>41372</c:v>
                </c:pt>
                <c:pt idx="184">
                  <c:v>41379</c:v>
                </c:pt>
                <c:pt idx="185">
                  <c:v>41386</c:v>
                </c:pt>
                <c:pt idx="186">
                  <c:v>41393</c:v>
                </c:pt>
                <c:pt idx="187">
                  <c:v>41400</c:v>
                </c:pt>
                <c:pt idx="188">
                  <c:v>41407</c:v>
                </c:pt>
                <c:pt idx="189">
                  <c:v>41414</c:v>
                </c:pt>
                <c:pt idx="190">
                  <c:v>41421</c:v>
                </c:pt>
                <c:pt idx="191">
                  <c:v>41428</c:v>
                </c:pt>
                <c:pt idx="192">
                  <c:v>41435</c:v>
                </c:pt>
                <c:pt idx="193">
                  <c:v>41442</c:v>
                </c:pt>
                <c:pt idx="194">
                  <c:v>41449</c:v>
                </c:pt>
                <c:pt idx="195">
                  <c:v>41456</c:v>
                </c:pt>
                <c:pt idx="196">
                  <c:v>41463</c:v>
                </c:pt>
                <c:pt idx="197">
                  <c:v>41470</c:v>
                </c:pt>
                <c:pt idx="198">
                  <c:v>41477</c:v>
                </c:pt>
                <c:pt idx="199">
                  <c:v>41484</c:v>
                </c:pt>
                <c:pt idx="200">
                  <c:v>41491</c:v>
                </c:pt>
                <c:pt idx="201">
                  <c:v>41498</c:v>
                </c:pt>
                <c:pt idx="202">
                  <c:v>41505</c:v>
                </c:pt>
                <c:pt idx="203">
                  <c:v>41512</c:v>
                </c:pt>
                <c:pt idx="204">
                  <c:v>41519</c:v>
                </c:pt>
                <c:pt idx="205">
                  <c:v>41526</c:v>
                </c:pt>
                <c:pt idx="206">
                  <c:v>41533</c:v>
                </c:pt>
                <c:pt idx="207">
                  <c:v>41540</c:v>
                </c:pt>
                <c:pt idx="208">
                  <c:v>41547</c:v>
                </c:pt>
                <c:pt idx="209">
                  <c:v>41554</c:v>
                </c:pt>
                <c:pt idx="210">
                  <c:v>41561</c:v>
                </c:pt>
                <c:pt idx="211">
                  <c:v>41568</c:v>
                </c:pt>
                <c:pt idx="212">
                  <c:v>41575</c:v>
                </c:pt>
                <c:pt idx="213">
                  <c:v>41582</c:v>
                </c:pt>
                <c:pt idx="214">
                  <c:v>41589</c:v>
                </c:pt>
                <c:pt idx="215">
                  <c:v>41596</c:v>
                </c:pt>
                <c:pt idx="216">
                  <c:v>41603</c:v>
                </c:pt>
                <c:pt idx="217">
                  <c:v>41610</c:v>
                </c:pt>
                <c:pt idx="218">
                  <c:v>41617</c:v>
                </c:pt>
                <c:pt idx="219">
                  <c:v>41624</c:v>
                </c:pt>
                <c:pt idx="220">
                  <c:v>41631</c:v>
                </c:pt>
                <c:pt idx="221">
                  <c:v>41638</c:v>
                </c:pt>
                <c:pt idx="222">
                  <c:v>41609</c:v>
                </c:pt>
                <c:pt idx="223">
                  <c:v>41645</c:v>
                </c:pt>
                <c:pt idx="224">
                  <c:v>41652</c:v>
                </c:pt>
                <c:pt idx="225">
                  <c:v>41659</c:v>
                </c:pt>
                <c:pt idx="226">
                  <c:v>41666</c:v>
                </c:pt>
                <c:pt idx="227">
                  <c:v>41673</c:v>
                </c:pt>
                <c:pt idx="228">
                  <c:v>41680</c:v>
                </c:pt>
                <c:pt idx="229">
                  <c:v>41687</c:v>
                </c:pt>
                <c:pt idx="230">
                  <c:v>41640</c:v>
                </c:pt>
                <c:pt idx="231">
                  <c:v>41701</c:v>
                </c:pt>
                <c:pt idx="232">
                  <c:v>41708</c:v>
                </c:pt>
                <c:pt idx="233">
                  <c:v>41715</c:v>
                </c:pt>
                <c:pt idx="234">
                  <c:v>41722</c:v>
                </c:pt>
                <c:pt idx="235">
                  <c:v>41729</c:v>
                </c:pt>
                <c:pt idx="236">
                  <c:v>41736</c:v>
                </c:pt>
                <c:pt idx="237">
                  <c:v>41743</c:v>
                </c:pt>
                <c:pt idx="238">
                  <c:v>41671</c:v>
                </c:pt>
                <c:pt idx="239">
                  <c:v>41757</c:v>
                </c:pt>
                <c:pt idx="240">
                  <c:v>41764</c:v>
                </c:pt>
                <c:pt idx="241">
                  <c:v>41771</c:v>
                </c:pt>
                <c:pt idx="242">
                  <c:v>41778</c:v>
                </c:pt>
                <c:pt idx="243">
                  <c:v>41785</c:v>
                </c:pt>
                <c:pt idx="244">
                  <c:v>41792</c:v>
                </c:pt>
                <c:pt idx="245">
                  <c:v>41799</c:v>
                </c:pt>
                <c:pt idx="246">
                  <c:v>41699</c:v>
                </c:pt>
                <c:pt idx="247">
                  <c:v>41813</c:v>
                </c:pt>
                <c:pt idx="248">
                  <c:v>41820</c:v>
                </c:pt>
                <c:pt idx="249">
                  <c:v>41827</c:v>
                </c:pt>
                <c:pt idx="250">
                  <c:v>41834</c:v>
                </c:pt>
                <c:pt idx="251">
                  <c:v>41841</c:v>
                </c:pt>
                <c:pt idx="252">
                  <c:v>41848</c:v>
                </c:pt>
                <c:pt idx="253">
                  <c:v>41855</c:v>
                </c:pt>
                <c:pt idx="254">
                  <c:v>41730</c:v>
                </c:pt>
                <c:pt idx="255">
                  <c:v>41869</c:v>
                </c:pt>
                <c:pt idx="256">
                  <c:v>41876</c:v>
                </c:pt>
                <c:pt idx="257">
                  <c:v>41883</c:v>
                </c:pt>
                <c:pt idx="258">
                  <c:v>41890</c:v>
                </c:pt>
                <c:pt idx="259">
                  <c:v>41897</c:v>
                </c:pt>
                <c:pt idx="260">
                  <c:v>41904</c:v>
                </c:pt>
                <c:pt idx="261">
                  <c:v>41911</c:v>
                </c:pt>
                <c:pt idx="262">
                  <c:v>41760</c:v>
                </c:pt>
                <c:pt idx="263">
                  <c:v>41925</c:v>
                </c:pt>
                <c:pt idx="264">
                  <c:v>41932</c:v>
                </c:pt>
                <c:pt idx="265">
                  <c:v>41939</c:v>
                </c:pt>
                <c:pt idx="266">
                  <c:v>41946</c:v>
                </c:pt>
                <c:pt idx="267">
                  <c:v>41953</c:v>
                </c:pt>
                <c:pt idx="268">
                  <c:v>41960</c:v>
                </c:pt>
                <c:pt idx="269">
                  <c:v>41967</c:v>
                </c:pt>
                <c:pt idx="270">
                  <c:v>41791</c:v>
                </c:pt>
                <c:pt idx="271">
                  <c:v>41981</c:v>
                </c:pt>
                <c:pt idx="272">
                  <c:v>41988</c:v>
                </c:pt>
                <c:pt idx="273">
                  <c:v>41995</c:v>
                </c:pt>
                <c:pt idx="274">
                  <c:v>42002</c:v>
                </c:pt>
                <c:pt idx="275">
                  <c:v>42009</c:v>
                </c:pt>
                <c:pt idx="276">
                  <c:v>42016</c:v>
                </c:pt>
                <c:pt idx="277">
                  <c:v>42023</c:v>
                </c:pt>
                <c:pt idx="278">
                  <c:v>41821</c:v>
                </c:pt>
                <c:pt idx="279">
                  <c:v>42037</c:v>
                </c:pt>
                <c:pt idx="280">
                  <c:v>42044</c:v>
                </c:pt>
                <c:pt idx="281">
                  <c:v>42051</c:v>
                </c:pt>
                <c:pt idx="282">
                  <c:v>42058</c:v>
                </c:pt>
                <c:pt idx="283">
                  <c:v>42065</c:v>
                </c:pt>
                <c:pt idx="284">
                  <c:v>42072</c:v>
                </c:pt>
                <c:pt idx="285">
                  <c:v>42079</c:v>
                </c:pt>
                <c:pt idx="286">
                  <c:v>41852</c:v>
                </c:pt>
                <c:pt idx="287">
                  <c:v>42093</c:v>
                </c:pt>
                <c:pt idx="288">
                  <c:v>42100</c:v>
                </c:pt>
                <c:pt idx="289">
                  <c:v>42107</c:v>
                </c:pt>
                <c:pt idx="290">
                  <c:v>42114</c:v>
                </c:pt>
                <c:pt idx="291">
                  <c:v>42121</c:v>
                </c:pt>
                <c:pt idx="292">
                  <c:v>42128</c:v>
                </c:pt>
                <c:pt idx="293">
                  <c:v>42135</c:v>
                </c:pt>
                <c:pt idx="294">
                  <c:v>41883</c:v>
                </c:pt>
                <c:pt idx="295">
                  <c:v>42149</c:v>
                </c:pt>
                <c:pt idx="296">
                  <c:v>42156</c:v>
                </c:pt>
                <c:pt idx="297">
                  <c:v>42163</c:v>
                </c:pt>
                <c:pt idx="298">
                  <c:v>42170</c:v>
                </c:pt>
                <c:pt idx="299">
                  <c:v>42177</c:v>
                </c:pt>
                <c:pt idx="300">
                  <c:v>42184</c:v>
                </c:pt>
                <c:pt idx="301">
                  <c:v>42191</c:v>
                </c:pt>
                <c:pt idx="302">
                  <c:v>41913</c:v>
                </c:pt>
                <c:pt idx="303">
                  <c:v>42205</c:v>
                </c:pt>
                <c:pt idx="304">
                  <c:v>42212</c:v>
                </c:pt>
                <c:pt idx="305">
                  <c:v>42219</c:v>
                </c:pt>
                <c:pt idx="306">
                  <c:v>42226</c:v>
                </c:pt>
                <c:pt idx="307">
                  <c:v>42233</c:v>
                </c:pt>
                <c:pt idx="308">
                  <c:v>42240</c:v>
                </c:pt>
                <c:pt idx="309">
                  <c:v>42247</c:v>
                </c:pt>
                <c:pt idx="310">
                  <c:v>41944</c:v>
                </c:pt>
                <c:pt idx="311">
                  <c:v>42261</c:v>
                </c:pt>
                <c:pt idx="312">
                  <c:v>42268</c:v>
                </c:pt>
                <c:pt idx="313">
                  <c:v>42275</c:v>
                </c:pt>
                <c:pt idx="314">
                  <c:v>42282</c:v>
                </c:pt>
                <c:pt idx="315">
                  <c:v>42289</c:v>
                </c:pt>
                <c:pt idx="316">
                  <c:v>42296</c:v>
                </c:pt>
                <c:pt idx="317">
                  <c:v>42303</c:v>
                </c:pt>
                <c:pt idx="318">
                  <c:v>41974</c:v>
                </c:pt>
                <c:pt idx="319">
                  <c:v>42317</c:v>
                </c:pt>
                <c:pt idx="320">
                  <c:v>42324</c:v>
                </c:pt>
                <c:pt idx="321">
                  <c:v>42331</c:v>
                </c:pt>
                <c:pt idx="322">
                  <c:v>42338</c:v>
                </c:pt>
                <c:pt idx="323">
                  <c:v>42345</c:v>
                </c:pt>
                <c:pt idx="324">
                  <c:v>42352</c:v>
                </c:pt>
                <c:pt idx="325">
                  <c:v>42359</c:v>
                </c:pt>
                <c:pt idx="326">
                  <c:v>42005</c:v>
                </c:pt>
              </c:numCache>
            </c:numRef>
          </c:cat>
          <c:val>
            <c:numRef>
              <c:f>historiek!$F$4:$F$226</c:f>
              <c:numCache>
                <c:formatCode>General</c:formatCode>
                <c:ptCount val="223"/>
                <c:pt idx="0">
                  <c:v>100</c:v>
                </c:pt>
                <c:pt idx="1">
                  <c:v>96.180036031634543</c:v>
                </c:pt>
                <c:pt idx="2">
                  <c:v>93.741624002089992</c:v>
                </c:pt>
                <c:pt idx="3">
                  <c:v>97.038077498549569</c:v>
                </c:pt>
                <c:pt idx="4">
                  <c:v>99.278688747069438</c:v>
                </c:pt>
                <c:pt idx="5">
                  <c:v>98.330059272378122</c:v>
                </c:pt>
                <c:pt idx="6">
                  <c:v>94.90535758513407</c:v>
                </c:pt>
                <c:pt idx="7">
                  <c:v>98.263560210489885</c:v>
                </c:pt>
                <c:pt idx="8">
                  <c:v>97.882547728344548</c:v>
                </c:pt>
                <c:pt idx="9">
                  <c:v>99.275295937789437</c:v>
                </c:pt>
                <c:pt idx="10">
                  <c:v>101.18782252893219</c:v>
                </c:pt>
                <c:pt idx="11">
                  <c:v>100.63886598742623</c:v>
                </c:pt>
                <c:pt idx="12">
                  <c:v>102.3881984522004</c:v>
                </c:pt>
                <c:pt idx="13">
                  <c:v>102.13170207063146</c:v>
                </c:pt>
                <c:pt idx="14">
                  <c:v>100.35488785068921</c:v>
                </c:pt>
                <c:pt idx="15">
                  <c:v>95.246334917775272</c:v>
                </c:pt>
                <c:pt idx="16">
                  <c:v>94.771002337645584</c:v>
                </c:pt>
                <c:pt idx="17">
                  <c:v>90.394278366430171</c:v>
                </c:pt>
                <c:pt idx="18">
                  <c:v>89.530469123739152</c:v>
                </c:pt>
                <c:pt idx="19">
                  <c:v>94.256313169867795</c:v>
                </c:pt>
                <c:pt idx="20">
                  <c:v>94.072422906891106</c:v>
                </c:pt>
                <c:pt idx="21">
                  <c:v>97.68881831845583</c:v>
                </c:pt>
                <c:pt idx="22">
                  <c:v>97.39228678738283</c:v>
                </c:pt>
                <c:pt idx="23">
                  <c:v>98.077634261945249</c:v>
                </c:pt>
                <c:pt idx="24">
                  <c:v>100.00271424742398</c:v>
                </c:pt>
                <c:pt idx="25">
                  <c:v>101.42769414502902</c:v>
                </c:pt>
                <c:pt idx="26">
                  <c:v>101.85993804730255</c:v>
                </c:pt>
                <c:pt idx="27">
                  <c:v>99.755039169983121</c:v>
                </c:pt>
                <c:pt idx="28">
                  <c:v>100.00780346134407</c:v>
                </c:pt>
                <c:pt idx="29">
                  <c:v>95.558473371536337</c:v>
                </c:pt>
                <c:pt idx="30">
                  <c:v>93.603875945321477</c:v>
                </c:pt>
                <c:pt idx="31">
                  <c:v>89.412060079866734</c:v>
                </c:pt>
                <c:pt idx="32">
                  <c:v>84.4300589330972</c:v>
                </c:pt>
                <c:pt idx="33">
                  <c:v>88.561143512439727</c:v>
                </c:pt>
                <c:pt idx="34">
                  <c:v>85.837056941518156</c:v>
                </c:pt>
                <c:pt idx="35">
                  <c:v>91.044679905408501</c:v>
                </c:pt>
                <c:pt idx="36">
                  <c:v>93.922121455786609</c:v>
                </c:pt>
                <c:pt idx="37">
                  <c:v>89.449720262874862</c:v>
                </c:pt>
                <c:pt idx="38">
                  <c:v>85.085888966923477</c:v>
                </c:pt>
                <c:pt idx="39">
                  <c:v>91.133910789472807</c:v>
                </c:pt>
                <c:pt idx="40">
                  <c:v>89.386953291194644</c:v>
                </c:pt>
                <c:pt idx="41">
                  <c:v>92.763477086662519</c:v>
                </c:pt>
                <c:pt idx="42">
                  <c:v>95.750845657713043</c:v>
                </c:pt>
                <c:pt idx="43">
                  <c:v>95.923878930993638</c:v>
                </c:pt>
                <c:pt idx="44">
                  <c:v>91.547833521634246</c:v>
                </c:pt>
                <c:pt idx="45">
                  <c:v>90.277226446269793</c:v>
                </c:pt>
                <c:pt idx="46">
                  <c:v>88.775229778008523</c:v>
                </c:pt>
                <c:pt idx="47">
                  <c:v>93.42439633440884</c:v>
                </c:pt>
                <c:pt idx="48">
                  <c:v>95.170335989902981</c:v>
                </c:pt>
                <c:pt idx="49">
                  <c:v>95.08924784811073</c:v>
                </c:pt>
                <c:pt idx="50">
                  <c:v>94.195581883755565</c:v>
                </c:pt>
                <c:pt idx="51">
                  <c:v>93.231006205448196</c:v>
                </c:pt>
                <c:pt idx="52">
                  <c:v>91.640457214978582</c:v>
                </c:pt>
                <c:pt idx="53">
                  <c:v>94.649879046349156</c:v>
                </c:pt>
                <c:pt idx="54">
                  <c:v>96.719492707156448</c:v>
                </c:pt>
                <c:pt idx="55">
                  <c:v>97.423839913686905</c:v>
                </c:pt>
                <c:pt idx="56">
                  <c:v>96.244838688882794</c:v>
                </c:pt>
                <c:pt idx="57">
                  <c:v>97.30441302703052</c:v>
                </c:pt>
                <c:pt idx="58">
                  <c:v>96.642475936500148</c:v>
                </c:pt>
                <c:pt idx="59">
                  <c:v>95.386457941039751</c:v>
                </c:pt>
                <c:pt idx="60">
                  <c:v>90.586650652606849</c:v>
                </c:pt>
                <c:pt idx="61">
                  <c:v>93.979459932618809</c:v>
                </c:pt>
                <c:pt idx="62">
                  <c:v>96.877258338677009</c:v>
                </c:pt>
                <c:pt idx="63">
                  <c:v>96.329319639955074</c:v>
                </c:pt>
                <c:pt idx="64">
                  <c:v>95.89809358046557</c:v>
                </c:pt>
                <c:pt idx="65">
                  <c:v>96.336444539443093</c:v>
                </c:pt>
                <c:pt idx="66">
                  <c:v>93.671392849993694</c:v>
                </c:pt>
                <c:pt idx="67">
                  <c:v>98.752124746811617</c:v>
                </c:pt>
                <c:pt idx="68">
                  <c:v>101.07382413712376</c:v>
                </c:pt>
                <c:pt idx="69">
                  <c:v>100.21103273721674</c:v>
                </c:pt>
                <c:pt idx="70">
                  <c:v>102.84215633386599</c:v>
                </c:pt>
                <c:pt idx="71">
                  <c:v>102.40787674602448</c:v>
                </c:pt>
                <c:pt idx="72">
                  <c:v>102.20295106551175</c:v>
                </c:pt>
                <c:pt idx="73">
                  <c:v>102.22839713511183</c:v>
                </c:pt>
                <c:pt idx="74">
                  <c:v>99.457489796126083</c:v>
                </c:pt>
                <c:pt idx="75">
                  <c:v>96.76665275614863</c:v>
                </c:pt>
                <c:pt idx="76">
                  <c:v>97.061827163509648</c:v>
                </c:pt>
                <c:pt idx="77">
                  <c:v>98.892247770076111</c:v>
                </c:pt>
                <c:pt idx="78">
                  <c:v>100.28601382230502</c:v>
                </c:pt>
                <c:pt idx="79">
                  <c:v>100.92182628137927</c:v>
                </c:pt>
                <c:pt idx="80">
                  <c:v>96.625851171028103</c:v>
                </c:pt>
                <c:pt idx="81">
                  <c:v>99.62305888899067</c:v>
                </c:pt>
                <c:pt idx="82">
                  <c:v>102.08589914535132</c:v>
                </c:pt>
                <c:pt idx="83">
                  <c:v>98.472896543066625</c:v>
                </c:pt>
                <c:pt idx="84">
                  <c:v>97.757353065912142</c:v>
                </c:pt>
                <c:pt idx="85">
                  <c:v>94.803912587661713</c:v>
                </c:pt>
                <c:pt idx="86">
                  <c:v>95.485188691088112</c:v>
                </c:pt>
                <c:pt idx="87">
                  <c:v>93.822372862954225</c:v>
                </c:pt>
                <c:pt idx="88">
                  <c:v>92.757709310886497</c:v>
                </c:pt>
                <c:pt idx="89">
                  <c:v>93.234738295656186</c:v>
                </c:pt>
                <c:pt idx="90">
                  <c:v>92.417749821029304</c:v>
                </c:pt>
                <c:pt idx="91">
                  <c:v>97.380072673974766</c:v>
                </c:pt>
                <c:pt idx="92">
                  <c:v>91.915953328515556</c:v>
                </c:pt>
                <c:pt idx="93">
                  <c:v>88.971673435321193</c:v>
                </c:pt>
                <c:pt idx="94">
                  <c:v>93.054580122887558</c:v>
                </c:pt>
                <c:pt idx="95">
                  <c:v>87.987080182261707</c:v>
                </c:pt>
                <c:pt idx="96">
                  <c:v>77.59049470552111</c:v>
                </c:pt>
                <c:pt idx="97">
                  <c:v>78.865173152021583</c:v>
                </c:pt>
                <c:pt idx="98">
                  <c:v>74.078258538852737</c:v>
                </c:pt>
                <c:pt idx="99">
                  <c:v>75.975178207307451</c:v>
                </c:pt>
                <c:pt idx="100">
                  <c:v>71.495652114907671</c:v>
                </c:pt>
                <c:pt idx="101">
                  <c:v>67.68688441716624</c:v>
                </c:pt>
                <c:pt idx="102">
                  <c:v>71.116675318330323</c:v>
                </c:pt>
                <c:pt idx="103">
                  <c:v>70.684092135128779</c:v>
                </c:pt>
                <c:pt idx="104">
                  <c:v>72.546405148927363</c:v>
                </c:pt>
                <c:pt idx="105">
                  <c:v>78.740317770517194</c:v>
                </c:pt>
                <c:pt idx="106">
                  <c:v>78.573730834868556</c:v>
                </c:pt>
                <c:pt idx="107">
                  <c:v>80.378026809978948</c:v>
                </c:pt>
                <c:pt idx="108">
                  <c:v>80.925965508700855</c:v>
                </c:pt>
                <c:pt idx="109">
                  <c:v>77.217624965647857</c:v>
                </c:pt>
                <c:pt idx="110">
                  <c:v>77.63833331636927</c:v>
                </c:pt>
                <c:pt idx="111">
                  <c:v>73.294180314242027</c:v>
                </c:pt>
                <c:pt idx="112">
                  <c:v>75.380079459593333</c:v>
                </c:pt>
                <c:pt idx="113">
                  <c:v>80.388883799674957</c:v>
                </c:pt>
                <c:pt idx="114">
                  <c:v>76.998449486159032</c:v>
                </c:pt>
                <c:pt idx="115">
                  <c:v>74.741892034023081</c:v>
                </c:pt>
                <c:pt idx="116">
                  <c:v>77.707885906609519</c:v>
                </c:pt>
                <c:pt idx="117">
                  <c:v>80.416365554843068</c:v>
                </c:pt>
                <c:pt idx="118">
                  <c:v>77.574887782833059</c:v>
                </c:pt>
                <c:pt idx="119">
                  <c:v>80.123226833049998</c:v>
                </c:pt>
                <c:pt idx="120">
                  <c:v>82.833402885923562</c:v>
                </c:pt>
                <c:pt idx="121">
                  <c:v>81.584170509023181</c:v>
                </c:pt>
                <c:pt idx="122">
                  <c:v>85.087924652491509</c:v>
                </c:pt>
                <c:pt idx="123">
                  <c:v>84.533200335209557</c:v>
                </c:pt>
                <c:pt idx="124">
                  <c:v>86.526136506288566</c:v>
                </c:pt>
                <c:pt idx="125">
                  <c:v>85.263332892268096</c:v>
                </c:pt>
                <c:pt idx="126">
                  <c:v>85.833324851310152</c:v>
                </c:pt>
                <c:pt idx="127">
                  <c:v>85.328135549516333</c:v>
                </c:pt>
                <c:pt idx="128">
                  <c:v>88.498715821687512</c:v>
                </c:pt>
                <c:pt idx="129">
                  <c:v>86.172945060239314</c:v>
                </c:pt>
                <c:pt idx="130">
                  <c:v>84.860267149802723</c:v>
                </c:pt>
                <c:pt idx="131">
                  <c:v>81.173979867069718</c:v>
                </c:pt>
                <c:pt idx="132">
                  <c:v>78.074987870706792</c:v>
                </c:pt>
                <c:pt idx="133">
                  <c:v>76.162800560492073</c:v>
                </c:pt>
                <c:pt idx="134">
                  <c:v>78.252771076979414</c:v>
                </c:pt>
                <c:pt idx="135">
                  <c:v>77.460889391024651</c:v>
                </c:pt>
                <c:pt idx="136">
                  <c:v>74.707963941222999</c:v>
                </c:pt>
                <c:pt idx="137">
                  <c:v>72.950828015104776</c:v>
                </c:pt>
                <c:pt idx="138">
                  <c:v>72.874829087232527</c:v>
                </c:pt>
                <c:pt idx="139">
                  <c:v>70.535147807736266</c:v>
                </c:pt>
                <c:pt idx="140">
                  <c:v>72.528083978815303</c:v>
                </c:pt>
                <c:pt idx="141">
                  <c:v>73.13675396364944</c:v>
                </c:pt>
                <c:pt idx="142">
                  <c:v>72.290926610142478</c:v>
                </c:pt>
                <c:pt idx="143">
                  <c:v>77.765902945297753</c:v>
                </c:pt>
                <c:pt idx="144">
                  <c:v>75.588737230314067</c:v>
                </c:pt>
                <c:pt idx="145">
                  <c:v>76.40470786215694</c:v>
                </c:pt>
                <c:pt idx="146">
                  <c:v>73.939831920228272</c:v>
                </c:pt>
                <c:pt idx="147">
                  <c:v>79.40225486104751</c:v>
                </c:pt>
                <c:pt idx="148">
                  <c:v>81.404351617182556</c:v>
                </c:pt>
                <c:pt idx="149">
                  <c:v>81.968915081376551</c:v>
                </c:pt>
                <c:pt idx="150">
                  <c:v>83.677533834790538</c:v>
                </c:pt>
                <c:pt idx="151">
                  <c:v>83.524857417189992</c:v>
                </c:pt>
                <c:pt idx="152">
                  <c:v>83.570660342470163</c:v>
                </c:pt>
                <c:pt idx="153">
                  <c:v>85.788200487885987</c:v>
                </c:pt>
                <c:pt idx="154">
                  <c:v>87.655602715604545</c:v>
                </c:pt>
                <c:pt idx="155">
                  <c:v>86.784329292497503</c:v>
                </c:pt>
                <c:pt idx="156">
                  <c:v>84.779857569866408</c:v>
                </c:pt>
                <c:pt idx="157">
                  <c:v>84.687573157450089</c:v>
                </c:pt>
                <c:pt idx="158">
                  <c:v>84.315381979432772</c:v>
                </c:pt>
                <c:pt idx="159">
                  <c:v>85.875395686382262</c:v>
                </c:pt>
                <c:pt idx="160">
                  <c:v>84.102313556648028</c:v>
                </c:pt>
                <c:pt idx="161">
                  <c:v>85.419741400076703</c:v>
                </c:pt>
                <c:pt idx="162">
                  <c:v>83.921816102951396</c:v>
                </c:pt>
                <c:pt idx="163">
                  <c:v>84.657716435785986</c:v>
                </c:pt>
                <c:pt idx="164">
                  <c:v>86.010768776654743</c:v>
                </c:pt>
                <c:pt idx="165">
                  <c:v>87.614549723316429</c:v>
                </c:pt>
                <c:pt idx="166">
                  <c:v>88.078007470966028</c:v>
                </c:pt>
                <c:pt idx="167">
                  <c:v>89.163367159641837</c:v>
                </c:pt>
                <c:pt idx="168">
                  <c:v>89.859571623900308</c:v>
                </c:pt>
                <c:pt idx="169">
                  <c:v>89.432077654618809</c:v>
                </c:pt>
                <c:pt idx="170">
                  <c:v>91.45520982828991</c:v>
                </c:pt>
                <c:pt idx="171">
                  <c:v>92.120200447172266</c:v>
                </c:pt>
                <c:pt idx="172">
                  <c:v>92.509355671589631</c:v>
                </c:pt>
                <c:pt idx="173">
                  <c:v>93.11565068992779</c:v>
                </c:pt>
                <c:pt idx="174">
                  <c:v>89.067011376089496</c:v>
                </c:pt>
                <c:pt idx="175">
                  <c:v>88.98015545852121</c:v>
                </c:pt>
                <c:pt idx="176">
                  <c:v>88.777944025432504</c:v>
                </c:pt>
                <c:pt idx="177">
                  <c:v>89.972552172924679</c:v>
                </c:pt>
                <c:pt idx="178">
                  <c:v>88.884138955896873</c:v>
                </c:pt>
                <c:pt idx="179">
                  <c:v>92.240645176612702</c:v>
                </c:pt>
                <c:pt idx="180">
                  <c:v>91.791437227939099</c:v>
                </c:pt>
                <c:pt idx="181">
                  <c:v>89.885017693500387</c:v>
                </c:pt>
                <c:pt idx="182">
                  <c:v>90.92050308576006</c:v>
                </c:pt>
                <c:pt idx="183">
                  <c:v>87.848314282709211</c:v>
                </c:pt>
                <c:pt idx="184">
                  <c:v>88.949620175001129</c:v>
                </c:pt>
                <c:pt idx="185">
                  <c:v>87.657299120244573</c:v>
                </c:pt>
                <c:pt idx="186">
                  <c:v>92.195520813188509</c:v>
                </c:pt>
                <c:pt idx="187">
                  <c:v>93.319897808584471</c:v>
                </c:pt>
                <c:pt idx="188">
                  <c:v>94.231545662123693</c:v>
                </c:pt>
                <c:pt idx="189">
                  <c:v>95.829898113937304</c:v>
                </c:pt>
                <c:pt idx="190">
                  <c:v>94.82901937633379</c:v>
                </c:pt>
                <c:pt idx="191">
                  <c:v>93.225577710600135</c:v>
                </c:pt>
                <c:pt idx="192">
                  <c:v>92.264055560644792</c:v>
                </c:pt>
                <c:pt idx="193">
                  <c:v>91.697117129954762</c:v>
                </c:pt>
                <c:pt idx="194">
                  <c:v>85.221601338123989</c:v>
                </c:pt>
                <c:pt idx="195">
                  <c:v>88.980494739449213</c:v>
                </c:pt>
                <c:pt idx="196">
                  <c:v>89.938284799196595</c:v>
                </c:pt>
                <c:pt idx="197">
                  <c:v>91.154267645152885</c:v>
                </c:pt>
                <c:pt idx="198">
                  <c:v>92.467624117445496</c:v>
                </c:pt>
                <c:pt idx="199">
                  <c:v>93.021669872871442</c:v>
                </c:pt>
                <c:pt idx="200">
                  <c:v>95.30672692295947</c:v>
                </c:pt>
                <c:pt idx="201">
                  <c:v>95.919807559857645</c:v>
                </c:pt>
                <c:pt idx="202">
                  <c:v>96.839937436596855</c:v>
                </c:pt>
                <c:pt idx="203">
                  <c:v>95.726417430896959</c:v>
                </c:pt>
                <c:pt idx="204">
                  <c:v>94.119582955883288</c:v>
                </c:pt>
                <c:pt idx="205">
                  <c:v>94.941321363502212</c:v>
                </c:pt>
                <c:pt idx="206">
                  <c:v>98.209614542937715</c:v>
                </c:pt>
                <c:pt idx="207">
                  <c:v>98.60691250962708</c:v>
                </c:pt>
                <c:pt idx="208">
                  <c:v>98.159061684665531</c:v>
                </c:pt>
                <c:pt idx="209">
                  <c:v>99.173172378461061</c:v>
                </c:pt>
                <c:pt idx="210">
                  <c:v>101.02734264998763</c:v>
                </c:pt>
                <c:pt idx="211">
                  <c:v>102.7563182590817</c:v>
                </c:pt>
                <c:pt idx="212">
                  <c:v>102.53205356567292</c:v>
                </c:pt>
                <c:pt idx="213">
                  <c:v>103.85999911786956</c:v>
                </c:pt>
                <c:pt idx="214">
                  <c:v>103.57669954298858</c:v>
                </c:pt>
                <c:pt idx="215">
                  <c:v>104.542632345008</c:v>
                </c:pt>
                <c:pt idx="216">
                  <c:v>104.25254715156694</c:v>
                </c:pt>
                <c:pt idx="217">
                  <c:v>104.40454500731153</c:v>
                </c:pt>
                <c:pt idx="218">
                  <c:v>101.39987310893291</c:v>
                </c:pt>
                <c:pt idx="219">
                  <c:v>101.06398499021175</c:v>
                </c:pt>
                <c:pt idx="220">
                  <c:v>104.19011946081477</c:v>
                </c:pt>
                <c:pt idx="221">
                  <c:v>105.20864080667432</c:v>
                </c:pt>
                <c:pt idx="222">
                  <c:v>105.48786901041932</c:v>
                </c:pt>
              </c:numCache>
            </c:numRef>
          </c:val>
        </c:ser>
        <c:marker val="1"/>
        <c:axId val="105253120"/>
        <c:axId val="105286272"/>
      </c:lineChart>
      <c:dateAx>
        <c:axId val="105253120"/>
        <c:scaling>
          <c:orientation val="minMax"/>
        </c:scaling>
        <c:axPos val="b"/>
        <c:numFmt formatCode="mmm/yy" sourceLinked="1"/>
        <c:tickLblPos val="nextTo"/>
        <c:crossAx val="105286272"/>
        <c:crosses val="autoZero"/>
        <c:auto val="1"/>
        <c:lblOffset val="100"/>
        <c:baseTimeUnit val="days"/>
        <c:majorUnit val="3"/>
        <c:majorTimeUnit val="months"/>
      </c:dateAx>
      <c:valAx>
        <c:axId val="105286272"/>
        <c:scaling>
          <c:orientation val="minMax"/>
          <c:min val="60"/>
        </c:scaling>
        <c:axPos val="l"/>
        <c:majorGridlines/>
        <c:numFmt formatCode="0" sourceLinked="0"/>
        <c:majorTickMark val="none"/>
        <c:tickLblPos val="nextTo"/>
        <c:crossAx val="105253120"/>
        <c:crossesAt val="40105"/>
        <c:crossBetween val="midCat"/>
        <c:majorUnit val="5"/>
      </c:valAx>
    </c:plotArea>
    <c:plotVisOnly val="1"/>
  </c:chart>
  <c:spPr>
    <a:ln w="38100"/>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nl-BE"/>
  <c:chart>
    <c:view3D>
      <c:rotX val="30"/>
      <c:perspective val="30"/>
    </c:view3D>
    <c:plotArea>
      <c:layout/>
      <c:pie3DChart>
        <c:varyColors val="1"/>
        <c:ser>
          <c:idx val="0"/>
          <c:order val="0"/>
          <c:dPt>
            <c:idx val="0"/>
            <c:spPr>
              <a:solidFill>
                <a:srgbClr val="00B050"/>
              </a:solidFill>
            </c:spPr>
          </c:dPt>
          <c:dPt>
            <c:idx val="1"/>
            <c:spPr>
              <a:solidFill>
                <a:srgbClr val="92D050"/>
              </a:solidFill>
            </c:spPr>
          </c:dPt>
          <c:dPt>
            <c:idx val="2"/>
            <c:spPr>
              <a:solidFill>
                <a:srgbClr val="FFFF66"/>
              </a:solidFill>
            </c:spPr>
          </c:dPt>
          <c:dPt>
            <c:idx val="3"/>
            <c:spPr>
              <a:solidFill>
                <a:srgbClr val="FF9900"/>
              </a:solidFill>
            </c:spPr>
          </c:dPt>
          <c:dPt>
            <c:idx val="4"/>
            <c:spPr>
              <a:solidFill>
                <a:srgbClr val="00B0F0"/>
              </a:solidFill>
            </c:spPr>
          </c:dPt>
          <c:dPt>
            <c:idx val="5"/>
            <c:spPr>
              <a:solidFill>
                <a:srgbClr val="00FF00"/>
              </a:solidFill>
            </c:spPr>
          </c:dPt>
          <c:cat>
            <c:strRef>
              <c:f>Blad2!$B$4:$B$9</c:f>
              <c:strCache>
                <c:ptCount val="6"/>
                <c:pt idx="0">
                  <c:v>Liquiditeiten</c:v>
                </c:pt>
                <c:pt idx="1">
                  <c:v>Obligatie(fondsen)</c:v>
                </c:pt>
                <c:pt idx="2">
                  <c:v>Vastgoed</c:v>
                </c:pt>
                <c:pt idx="3">
                  <c:v>Gemengde fondsen</c:v>
                </c:pt>
                <c:pt idx="4">
                  <c:v>Aandelenfondsen</c:v>
                </c:pt>
                <c:pt idx="5">
                  <c:v>Microkredieten</c:v>
                </c:pt>
              </c:strCache>
            </c:strRef>
          </c:cat>
          <c:val>
            <c:numRef>
              <c:f>Blad2!$C$4:$C$9</c:f>
              <c:numCache>
                <c:formatCode>0.00%</c:formatCode>
                <c:ptCount val="6"/>
                <c:pt idx="0">
                  <c:v>8.0700000000000036E-2</c:v>
                </c:pt>
                <c:pt idx="1">
                  <c:v>5.2700000000000004E-2</c:v>
                </c:pt>
                <c:pt idx="2">
                  <c:v>4.6599999999999996E-2</c:v>
                </c:pt>
                <c:pt idx="3">
                  <c:v>9.4400000000000026E-2</c:v>
                </c:pt>
                <c:pt idx="4">
                  <c:v>0.50029999999999997</c:v>
                </c:pt>
                <c:pt idx="5">
                  <c:v>0.2253</c:v>
                </c:pt>
              </c:numCache>
            </c:numRef>
          </c:val>
        </c:ser>
      </c:pie3DChart>
    </c:plotArea>
    <c:legend>
      <c:legendPos val="r"/>
      <c:txPr>
        <a:bodyPr/>
        <a:lstStyle/>
        <a:p>
          <a:pPr>
            <a:defRPr sz="800" baseline="0">
              <a:latin typeface="Times New Roman" pitchFamily="18" charset="0"/>
            </a:defRPr>
          </a:pPr>
          <a:endParaRPr lang="nl-BE"/>
        </a:p>
      </c:txPr>
    </c:legend>
    <c:plotVisOnly val="1"/>
  </c:chart>
  <c:spPr>
    <a:ln w="38100"/>
  </c:spPr>
  <c:externalData r:id="rId1"/>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463D7-361B-4A16-BC25-09B60B672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752</Words>
  <Characters>4139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Bracke</dc:creator>
  <cp:lastModifiedBy>Dirk</cp:lastModifiedBy>
  <cp:revision>28</cp:revision>
  <cp:lastPrinted>2014-01-09T14:18:00Z</cp:lastPrinted>
  <dcterms:created xsi:type="dcterms:W3CDTF">2014-01-09T10:25:00Z</dcterms:created>
  <dcterms:modified xsi:type="dcterms:W3CDTF">2014-01-09T14:22:00Z</dcterms:modified>
</cp:coreProperties>
</file>